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r>
        <w:rPr>
          <w:rFonts w:hint="eastAsia" w:ascii="方正小标宋简体" w:eastAsia="方正小标宋简体" w:hAnsiTheme="minorEastAsia"/>
          <w:bCs/>
          <w:color w:val="000000" w:themeColor="text1"/>
          <w:spacing w:val="-4"/>
          <w:sz w:val="36"/>
          <w:szCs w:val="36"/>
          <w:lang w:eastAsia="zh-CN"/>
          <w14:textFill>
            <w14:solidFill>
              <w14:schemeClr w14:val="tx1"/>
            </w14:solidFill>
          </w14:textFill>
        </w:rPr>
        <w:t>湖北</w:t>
      </w:r>
      <w:r>
        <w:rPr>
          <w:rFonts w:hint="eastAsia" w:ascii="方正小标宋简体" w:eastAsia="方正小标宋简体" w:hAnsiTheme="minorEastAsia"/>
          <w:bCs/>
          <w:color w:val="000000" w:themeColor="text1"/>
          <w:spacing w:val="-4"/>
          <w:sz w:val="36"/>
          <w:szCs w:val="36"/>
          <w14:textFill>
            <w14:solidFill>
              <w14:schemeClr w14:val="tx1"/>
            </w14:solidFill>
          </w14:textFill>
        </w:rPr>
        <w:t>省气象局2024年度</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lang w:eastAsia="zh-CN"/>
        </w:rPr>
        <w:t>湖北</w:t>
      </w:r>
      <w:r>
        <w:rPr>
          <w:rFonts w:hint="eastAsia" w:eastAsia="仿宋_GB2312"/>
          <w:sz w:val="32"/>
          <w:szCs w:val="32"/>
          <w:shd w:val="clear" w:color="auto" w:fill="FFFFFF"/>
        </w:rPr>
        <w:t>省气象局2024年度考试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pPr>
        <w:shd w:val="solid" w:color="FFFFFF" w:fill="auto"/>
        <w:autoSpaceDN w:val="0"/>
        <w:spacing w:line="528" w:lineRule="auto"/>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w:t>
      </w:r>
      <w:r>
        <w:rPr>
          <w:rFonts w:hint="eastAsia" w:eastAsia="仿宋_GB2312"/>
          <w:sz w:val="32"/>
          <w:szCs w:val="32"/>
          <w:shd w:val="clear" w:color="auto" w:fill="FFFFFF"/>
        </w:rPr>
        <w:t>或传真</w:t>
      </w:r>
      <w:r>
        <w:rPr>
          <w:rFonts w:eastAsia="仿宋_GB2312"/>
          <w:sz w:val="32"/>
          <w:szCs w:val="32"/>
          <w:shd w:val="clear" w:color="auto" w:fill="FFFFFF"/>
        </w:rPr>
        <w:t>。要求如下：</w:t>
      </w:r>
    </w:p>
    <w:p>
      <w:pPr>
        <w:shd w:val="solid" w:color="FFFFFF" w:fill="auto"/>
        <w:autoSpaceDN w:val="0"/>
        <w:spacing w:line="580" w:lineRule="exact"/>
        <w:ind w:firstLine="640"/>
        <w:jc w:val="left"/>
        <w:rPr>
          <w:color w:val="auto"/>
          <w:sz w:val="32"/>
          <w:szCs w:val="32"/>
          <w:shd w:val="clear" w:color="auto" w:fill="FFFFFF"/>
        </w:rPr>
      </w:pPr>
      <w:r>
        <w:rPr>
          <w:color w:val="auto"/>
          <w:u w:val="none"/>
        </w:rPr>
        <w:fldChar w:fldCharType="begin"/>
      </w:r>
      <w:r>
        <w:rPr>
          <w:color w:val="auto"/>
          <w:u w:val="none"/>
        </w:rPr>
        <w:instrText xml:space="preserve"> HYPERLINK "mailto:1.发送电子邮件至XXXX@XXX.com" </w:instrText>
      </w:r>
      <w:r>
        <w:rPr>
          <w:color w:val="auto"/>
          <w:u w:val="none"/>
        </w:rPr>
        <w:fldChar w:fldCharType="separate"/>
      </w:r>
      <w:r>
        <w:rPr>
          <w:rStyle w:val="10"/>
          <w:rFonts w:hint="eastAsia"/>
          <w:color w:val="auto"/>
          <w:sz w:val="32"/>
          <w:szCs w:val="32"/>
          <w:u w:val="none"/>
          <w:shd w:val="clear" w:color="auto" w:fill="FFFFFF"/>
        </w:rPr>
        <w:t>1.</w:t>
      </w:r>
      <w:r>
        <w:rPr>
          <w:rStyle w:val="10"/>
          <w:rFonts w:eastAsia="仿宋_GB2312"/>
          <w:color w:val="auto"/>
          <w:sz w:val="32"/>
          <w:szCs w:val="32"/>
          <w:u w:val="none"/>
          <w:shd w:val="clear" w:color="auto" w:fill="FFFFFF"/>
        </w:rPr>
        <w:t>发送电子邮件至</w:t>
      </w:r>
      <w:r>
        <w:rPr>
          <w:rStyle w:val="10"/>
          <w:rFonts w:hint="eastAsia" w:eastAsia="仿宋_GB2312"/>
          <w:color w:val="auto"/>
          <w:sz w:val="32"/>
          <w:szCs w:val="32"/>
          <w:u w:val="none"/>
          <w:shd w:val="clear" w:color="auto" w:fill="FFFFFF"/>
        </w:rPr>
        <w:t>hbqxrsc@163.com</w:t>
      </w:r>
      <w:r>
        <w:rPr>
          <w:rStyle w:val="10"/>
          <w:rFonts w:hint="eastAsia" w:ascii="仿宋_GB2312" w:eastAsia="仿宋_GB2312"/>
          <w:color w:val="auto"/>
          <w:sz w:val="32"/>
          <w:szCs w:val="32"/>
          <w:u w:val="none"/>
          <w:shd w:val="clear" w:color="auto" w:fill="FFFFFF"/>
        </w:rPr>
        <w:fldChar w:fldCharType="end"/>
      </w:r>
      <w:r>
        <w:rPr>
          <w:rFonts w:hint="eastAsia" w:eastAsia="仿宋_GB2312"/>
          <w:color w:val="auto"/>
          <w:sz w:val="32"/>
          <w:szCs w:val="32"/>
          <w:shd w:val="clear" w:color="auto" w:fill="FFFFFF"/>
        </w:rPr>
        <w:t>，传真</w:t>
      </w:r>
      <w:r>
        <w:rPr>
          <w:rFonts w:hint="eastAsia"/>
          <w:color w:val="auto"/>
          <w:sz w:val="32"/>
          <w:shd w:val="clear" w:color="auto" w:fill="FFFFFF"/>
        </w:rPr>
        <w:t>027-67848358</w:t>
      </w:r>
      <w:r>
        <w:rPr>
          <w:rFonts w:hint="eastAsia" w:eastAsia="仿宋_GB2312"/>
          <w:color w:val="auto"/>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rFonts w:hint="eastAsia"/>
          <w:color w:val="auto"/>
          <w:sz w:val="32"/>
          <w:szCs w:val="32"/>
          <w:shd w:val="clear" w:color="auto" w:fill="FFFFFF"/>
        </w:rPr>
        <w:t>2.</w:t>
      </w:r>
      <w:r>
        <w:rPr>
          <w:rFonts w:eastAsia="仿宋_GB2312"/>
          <w:color w:val="auto"/>
          <w:sz w:val="32"/>
          <w:szCs w:val="32"/>
          <w:shd w:val="clear" w:color="auto" w:fill="FFFFFF"/>
        </w:rPr>
        <w:t>电子</w:t>
      </w:r>
      <w:r>
        <w:rPr>
          <w:rFonts w:hint="eastAsia" w:eastAsia="仿宋_GB2312"/>
          <w:color w:val="auto"/>
          <w:sz w:val="32"/>
          <w:szCs w:val="32"/>
          <w:shd w:val="clear" w:color="auto" w:fill="FFFFFF"/>
        </w:rPr>
        <w:t>邮件和传真</w:t>
      </w:r>
      <w:r>
        <w:rPr>
          <w:rFonts w:hint="eastAsia" w:eastAsia="仿宋_GB2312"/>
          <w:color w:val="auto"/>
          <w:sz w:val="32"/>
          <w:shd w:val="clear" w:color="auto" w:fill="FFFFFF"/>
        </w:rPr>
        <w:t>标</w:t>
      </w:r>
      <w:r>
        <w:rPr>
          <w:rFonts w:eastAsia="仿宋_GB2312"/>
          <w:color w:val="auto"/>
          <w:sz w:val="32"/>
          <w:szCs w:val="32"/>
          <w:shd w:val="clear" w:color="auto" w:fill="FFFFFF"/>
        </w:rPr>
        <w:t>题统一</w:t>
      </w:r>
      <w:r>
        <w:rPr>
          <w:rFonts w:hint="eastAsia" w:eastAsia="仿宋_GB2312"/>
          <w:color w:val="auto"/>
          <w:sz w:val="32"/>
          <w:szCs w:val="32"/>
          <w:shd w:val="clear" w:color="auto" w:fill="FFFFFF"/>
        </w:rPr>
        <w:t>写成</w:t>
      </w:r>
      <w:r>
        <w:rPr>
          <w:color w:val="auto"/>
          <w:sz w:val="32"/>
          <w:szCs w:val="32"/>
          <w:shd w:val="clear" w:color="auto" w:fill="FFFFFF"/>
        </w:rPr>
        <w:t>“</w:t>
      </w:r>
      <w:r>
        <w:rPr>
          <w:rFonts w:hint="eastAsia"/>
          <w:color w:val="auto"/>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湖北</w:t>
      </w:r>
      <w:r>
        <w:rPr>
          <w:rFonts w:hint="eastAsia" w:eastAsia="仿宋_GB2312"/>
          <w:sz w:val="32"/>
          <w:szCs w:val="32"/>
          <w:shd w:val="clear" w:color="auto" w:fill="FFFFFF"/>
        </w:rPr>
        <w:t>省</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见附件2。</w:t>
      </w:r>
    </w:p>
    <w:p>
      <w:pPr>
        <w:shd w:val="solid" w:color="FFFFFF" w:fill="auto"/>
        <w:autoSpaceDN w:val="0"/>
        <w:spacing w:line="580" w:lineRule="exact"/>
        <w:ind w:firstLine="640"/>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hint="eastAsia"/>
          <w:color w:val="auto"/>
          <w:sz w:val="32"/>
          <w:shd w:val="clear" w:color="auto" w:fill="FFFFFF"/>
        </w:rPr>
        <w:t>027-67848358</w:t>
      </w:r>
      <w:r>
        <w:rPr>
          <w:rFonts w:hint="eastAsia" w:eastAsia="仿宋_GB2312"/>
          <w:sz w:val="32"/>
          <w:shd w:val="clear" w:color="auto" w:fill="FFFFFF"/>
        </w:rPr>
        <w:t>，或将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Style w:val="10"/>
          <w:rFonts w:hint="eastAsia" w:eastAsia="仿宋_GB2312"/>
          <w:color w:val="auto"/>
          <w:sz w:val="32"/>
          <w:szCs w:val="32"/>
          <w:u w:val="none"/>
          <w:shd w:val="clear" w:color="auto" w:fill="FFFFFF"/>
        </w:rPr>
        <w:t>hbqxrsc@163.com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四、资格复审寄送材料</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2024年2</w:t>
      </w:r>
      <w:r>
        <w:rPr>
          <w:rFonts w:eastAsia="仿宋_GB2312"/>
          <w:sz w:val="32"/>
          <w:szCs w:val="32"/>
        </w:rPr>
        <w:t>月</w:t>
      </w:r>
      <w:r>
        <w:rPr>
          <w:rFonts w:hint="eastAsia" w:eastAsia="仿宋_GB2312"/>
          <w:sz w:val="32"/>
          <w:szCs w:val="32"/>
        </w:rPr>
        <w:t>29日</w:t>
      </w:r>
      <w:r>
        <w:rPr>
          <w:rFonts w:eastAsia="仿宋_GB2312"/>
          <w:sz w:val="32"/>
          <w:szCs w:val="32"/>
        </w:rPr>
        <w:t>前（以寄出邮戳为准）通过邮政特快专递</w:t>
      </w:r>
      <w:r>
        <w:rPr>
          <w:rFonts w:hint="eastAsia" w:eastAsia="仿宋_GB2312"/>
          <w:sz w:val="32"/>
          <w:szCs w:val="32"/>
        </w:rPr>
        <w:t>（EMS）</w:t>
      </w:r>
      <w:r>
        <w:rPr>
          <w:rFonts w:eastAsia="仿宋_GB2312"/>
          <w:sz w:val="32"/>
          <w:szCs w:val="32"/>
        </w:rPr>
        <w:t>将以下材料</w:t>
      </w:r>
      <w:r>
        <w:rPr>
          <w:rFonts w:hint="eastAsia" w:eastAsia="仿宋_GB2312"/>
          <w:sz w:val="32"/>
          <w:szCs w:val="32"/>
        </w:rPr>
        <w:t>复印件</w:t>
      </w:r>
      <w:r>
        <w:rPr>
          <w:rFonts w:eastAsia="仿宋_GB2312"/>
          <w:sz w:val="32"/>
          <w:szCs w:val="32"/>
        </w:rPr>
        <w:t>邮寄到</w:t>
      </w:r>
      <w:r>
        <w:rPr>
          <w:rFonts w:hint="eastAsia" w:eastAsia="仿宋_GB2312"/>
          <w:sz w:val="32"/>
          <w:szCs w:val="32"/>
        </w:rPr>
        <w:t>：</w:t>
      </w:r>
      <w:r>
        <w:rPr>
          <w:rFonts w:hint="eastAsia" w:eastAsia="仿宋_GB2312"/>
          <w:sz w:val="32"/>
          <w:szCs w:val="32"/>
          <w:shd w:val="clear" w:color="auto" w:fill="FFFFFF"/>
        </w:rPr>
        <w:t>湖北省武汉市洪山区东湖东路3号湖北省气象局人事处，周博（收），邮编：430062，电话：027</w:t>
      </w:r>
      <w:r>
        <w:rPr>
          <w:rFonts w:hint="eastAsia" w:ascii="仿宋_GB2312" w:eastAsia="仿宋_GB2312"/>
          <w:sz w:val="32"/>
          <w:szCs w:val="32"/>
          <w:shd w:val="clear" w:color="auto" w:fill="FFFFFF"/>
        </w:rPr>
        <w:t>－67848255</w:t>
      </w:r>
      <w:r>
        <w:rPr>
          <w:rFonts w:hint="eastAsia" w:eastAsia="仿宋_GB2312"/>
          <w:sz w:val="32"/>
          <w:szCs w:val="32"/>
          <w:shd w:val="clear" w:color="auto" w:fill="FFFFFF"/>
        </w:rPr>
        <w:t>，接受资格复审（</w:t>
      </w:r>
      <w:r>
        <w:rPr>
          <w:rFonts w:hint="eastAsia" w:eastAsia="仿宋_GB2312"/>
          <w:b/>
          <w:bCs/>
          <w:sz w:val="32"/>
          <w:szCs w:val="32"/>
          <w:shd w:val="clear" w:color="auto" w:fill="FFFFFF"/>
        </w:rPr>
        <w:t>一般不接待本人或</w:t>
      </w:r>
      <w:r>
        <w:rPr>
          <w:rFonts w:hint="eastAsia" w:eastAsia="仿宋_GB2312"/>
          <w:b/>
          <w:bCs/>
          <w:sz w:val="32"/>
          <w:szCs w:val="32"/>
          <w:shd w:val="clear" w:color="auto" w:fill="FFFFFF"/>
          <w:lang w:eastAsia="zh-CN"/>
        </w:rPr>
        <w:t>其他</w:t>
      </w:r>
      <w:r>
        <w:rPr>
          <w:rFonts w:hint="eastAsia" w:eastAsia="仿宋_GB2312"/>
          <w:b/>
          <w:bCs/>
          <w:sz w:val="32"/>
          <w:szCs w:val="32"/>
          <w:shd w:val="clear" w:color="auto" w:fill="FFFFFF"/>
        </w:rPr>
        <w:t>快递公司送达</w:t>
      </w:r>
      <w:r>
        <w:rPr>
          <w:rFonts w:hint="eastAsia" w:eastAsia="仿宋_GB2312"/>
          <w:sz w:val="32"/>
          <w:szCs w:val="32"/>
          <w:shd w:val="clear" w:color="auto" w:fill="FFFFFF"/>
        </w:rPr>
        <w:t>；邮</w:t>
      </w:r>
      <w:r>
        <w:rPr>
          <w:rFonts w:hint="eastAsia" w:ascii="仿宋_GB2312" w:eastAsia="仿宋_GB2312"/>
          <w:sz w:val="32"/>
          <w:szCs w:val="32"/>
        </w:rPr>
        <w:t>寄材料请注明“公务员面试资格复审</w:t>
      </w:r>
      <w:bookmarkStart w:id="0" w:name="_GoBack"/>
      <w:bookmarkEnd w:id="0"/>
      <w:r>
        <w:rPr>
          <w:rFonts w:hint="eastAsia" w:ascii="仿宋_GB2312" w:eastAsia="仿宋_GB2312"/>
          <w:sz w:val="32"/>
          <w:szCs w:val="32"/>
        </w:rPr>
        <w:t>材料”，所寄材料不再退还</w:t>
      </w:r>
      <w:r>
        <w:rPr>
          <w:rFonts w:hint="eastAsia" w:eastAsia="仿宋_GB2312"/>
          <w:sz w:val="32"/>
          <w:szCs w:val="32"/>
          <w:shd w:val="clear" w:color="auto" w:fill="FFFFFF"/>
        </w:rPr>
        <w:t>）</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提供《报名推荐表（适用于普通高等院校应届毕业生）》（须注明培养方式，详见附件4）复印件。</w:t>
      </w:r>
    </w:p>
    <w:p>
      <w:pPr>
        <w:spacing w:line="580" w:lineRule="exact"/>
        <w:ind w:firstLine="643"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提供《报名推荐表（适用于社会在职人员）》（详见附件5）复印件。现所在工作单位与报名时填写单位发生变化的，需提供报名时所填写单位出具的离职相关材料复印件。</w:t>
      </w:r>
    </w:p>
    <w:p>
      <w:pPr>
        <w:spacing w:line="58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之前有过工作经历的，需提供当时的劳动（聘用）合同复印件及社保管理机构出具的社保缴纳材料。</w:t>
      </w:r>
    </w:p>
    <w:p>
      <w:pPr>
        <w:spacing w:line="580" w:lineRule="exact"/>
        <w:ind w:firstLine="643" w:firstLineChars="200"/>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提供教育部留学服务中心认证的国外学历学位认证书复印件。</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项目人员提供省级教育部门统一制作，教育部监制的“特岗教师”证书和服务“农村义务教育阶段学校教师特设岗位计划”鉴定表复印件；</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计划项目人员提供各省“三支一扶”工作协调管理办公室出具的高校毕业生“三支一扶”服务证书复印件；</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项目人员提供由共青团中央统一制作的服务证和大学生志愿服务西部计划鉴定表复印件。</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hint="eastAsia" w:eastAsia="仿宋_GB2312"/>
          <w:b/>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五、现场资格复审</w:t>
      </w:r>
    </w:p>
    <w:p>
      <w:pPr>
        <w:spacing w:line="580" w:lineRule="exact"/>
        <w:ind w:firstLine="640" w:firstLineChars="200"/>
        <w:rPr>
          <w:rFonts w:ascii="黑体" w:hAnsi="黑体" w:eastAsia="黑体"/>
          <w:sz w:val="32"/>
          <w:szCs w:val="32"/>
        </w:rPr>
      </w:pPr>
      <w:r>
        <w:rPr>
          <w:rFonts w:hint="eastAsia" w:eastAsia="仿宋_GB2312"/>
          <w:sz w:val="32"/>
          <w:szCs w:val="32"/>
        </w:rPr>
        <w:t>请考生于</w:t>
      </w:r>
      <w:r>
        <w:rPr>
          <w:rFonts w:eastAsia="仿宋_GB2312"/>
          <w:b/>
          <w:bCs/>
          <w:sz w:val="32"/>
          <w:szCs w:val="32"/>
          <w:highlight w:val="none"/>
        </w:rPr>
        <w:t>202</w:t>
      </w:r>
      <w:r>
        <w:rPr>
          <w:rFonts w:hint="eastAsia" w:eastAsia="仿宋_GB2312"/>
          <w:b/>
          <w:bCs/>
          <w:sz w:val="32"/>
          <w:szCs w:val="32"/>
          <w:highlight w:val="none"/>
        </w:rPr>
        <w:t>4</w:t>
      </w:r>
      <w:r>
        <w:rPr>
          <w:rFonts w:eastAsia="仿宋_GB2312"/>
          <w:b/>
          <w:bCs/>
          <w:sz w:val="32"/>
          <w:szCs w:val="32"/>
          <w:highlight w:val="none"/>
        </w:rPr>
        <w:t>年</w:t>
      </w:r>
      <w:r>
        <w:rPr>
          <w:rFonts w:hint="eastAsia" w:eastAsia="仿宋_GB2312"/>
          <w:b/>
          <w:bCs/>
          <w:sz w:val="32"/>
          <w:szCs w:val="32"/>
          <w:highlight w:val="none"/>
          <w:lang w:val="en-US" w:eastAsia="zh-CN"/>
        </w:rPr>
        <w:t>3</w:t>
      </w:r>
      <w:r>
        <w:rPr>
          <w:rFonts w:eastAsia="仿宋_GB2312"/>
          <w:b/>
          <w:bCs/>
          <w:sz w:val="32"/>
          <w:szCs w:val="32"/>
          <w:highlight w:val="none"/>
        </w:rPr>
        <w:t>月</w:t>
      </w:r>
      <w:r>
        <w:rPr>
          <w:rFonts w:hint="eastAsia" w:eastAsia="仿宋_GB2312"/>
          <w:b/>
          <w:bCs/>
          <w:sz w:val="32"/>
          <w:szCs w:val="32"/>
          <w:highlight w:val="none"/>
          <w:shd w:val="clear" w:color="auto" w:fill="FFFFFF"/>
          <w:lang w:val="en-US" w:eastAsia="zh-CN"/>
        </w:rPr>
        <w:t>18</w:t>
      </w:r>
      <w:r>
        <w:rPr>
          <w:rFonts w:eastAsia="仿宋_GB2312"/>
          <w:b/>
          <w:bCs/>
          <w:sz w:val="32"/>
          <w:szCs w:val="32"/>
          <w:highlight w:val="none"/>
        </w:rPr>
        <w:t>日</w:t>
      </w:r>
      <w:r>
        <w:rPr>
          <w:rFonts w:hint="eastAsia" w:eastAsia="仿宋_GB2312"/>
          <w:sz w:val="32"/>
          <w:szCs w:val="32"/>
        </w:rPr>
        <w:t>携带上述资格复审材料原件，到指定地点进行现场资格复审。现场资格复审的地点为：</w:t>
      </w:r>
      <w:r>
        <w:rPr>
          <w:rFonts w:hint="eastAsia" w:eastAsia="仿宋_GB2312"/>
          <w:sz w:val="32"/>
          <w:szCs w:val="32"/>
          <w:shd w:val="clear" w:color="auto" w:fill="FFFFFF"/>
        </w:rPr>
        <w:t>湖北省气象局学术报告厅（湖北省气象局大楼右侧）。现场资格复审的时间为：</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shd w:val="clear" w:color="auto" w:fill="FFFFFF"/>
          <w:lang w:val="en-US" w:eastAsia="zh-CN"/>
        </w:rPr>
        <w:t>18</w:t>
      </w:r>
      <w:r>
        <w:rPr>
          <w:rFonts w:eastAsia="仿宋_GB2312"/>
          <w:sz w:val="32"/>
          <w:szCs w:val="32"/>
        </w:rPr>
        <w:t>日</w:t>
      </w:r>
      <w:r>
        <w:rPr>
          <w:rFonts w:hint="eastAsia" w:eastAsia="仿宋_GB2312"/>
          <w:sz w:val="32"/>
          <w:szCs w:val="32"/>
        </w:rPr>
        <w:t>（周</w:t>
      </w:r>
      <w:r>
        <w:rPr>
          <w:rFonts w:hint="eastAsia" w:eastAsia="仿宋_GB2312"/>
          <w:sz w:val="32"/>
          <w:szCs w:val="32"/>
          <w:lang w:eastAsia="zh-CN"/>
        </w:rPr>
        <w:t>一</w:t>
      </w:r>
      <w:r>
        <w:rPr>
          <w:rFonts w:hint="eastAsia" w:eastAsia="仿宋_GB2312"/>
          <w:sz w:val="32"/>
          <w:szCs w:val="32"/>
        </w:rPr>
        <w:t>）上午</w:t>
      </w:r>
      <w:r>
        <w:rPr>
          <w:rFonts w:hint="eastAsia" w:eastAsia="仿宋_GB2312"/>
          <w:sz w:val="32"/>
          <w:szCs w:val="32"/>
          <w:shd w:val="clear" w:color="auto" w:fill="FFFFFF"/>
          <w:lang w:val="en-US" w:eastAsia="zh-CN"/>
        </w:rPr>
        <w:t>9</w:t>
      </w:r>
      <w:r>
        <w:rPr>
          <w:rFonts w:hint="eastAsia" w:eastAsia="仿宋_GB2312"/>
          <w:sz w:val="32"/>
          <w:szCs w:val="32"/>
          <w:shd w:val="clear" w:color="auto" w:fill="FFFFFF"/>
        </w:rPr>
        <w:t>点—</w:t>
      </w:r>
      <w:r>
        <w:rPr>
          <w:rFonts w:hint="eastAsia" w:eastAsia="仿宋_GB2312"/>
          <w:sz w:val="32"/>
          <w:szCs w:val="32"/>
          <w:shd w:val="clear" w:color="auto" w:fill="FFFFFF"/>
          <w:lang w:val="en-US" w:eastAsia="zh-CN"/>
        </w:rPr>
        <w:t>12</w:t>
      </w:r>
      <w:r>
        <w:rPr>
          <w:rFonts w:hint="eastAsia" w:eastAsia="仿宋_GB2312"/>
          <w:sz w:val="32"/>
          <w:szCs w:val="32"/>
          <w:shd w:val="clear" w:color="auto" w:fill="FFFFFF"/>
        </w:rPr>
        <w:t>点。</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六</w:t>
      </w:r>
      <w:r>
        <w:rPr>
          <w:rFonts w:eastAsia="黑体"/>
          <w:sz w:val="32"/>
          <w:szCs w:val="32"/>
          <w:shd w:val="clear" w:color="auto" w:fill="FFFFFF"/>
        </w:rPr>
        <w:t>、面试安排</w:t>
      </w:r>
    </w:p>
    <w:p>
      <w:pPr>
        <w:shd w:val="solid" w:color="FFFFFF" w:fill="auto"/>
        <w:autoSpaceDN w:val="0"/>
        <w:spacing w:line="58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bCs/>
          <w:sz w:val="32"/>
          <w:szCs w:val="32"/>
        </w:rPr>
        <w:t>202</w:t>
      </w:r>
      <w:r>
        <w:rPr>
          <w:rFonts w:hint="eastAsia" w:eastAsia="仿宋_GB2312"/>
          <w:b/>
          <w:bCs/>
          <w:sz w:val="32"/>
          <w:szCs w:val="32"/>
        </w:rPr>
        <w:t>4</w:t>
      </w:r>
      <w:r>
        <w:rPr>
          <w:rFonts w:eastAsia="仿宋_GB2312"/>
          <w:b/>
          <w:bCs/>
          <w:sz w:val="32"/>
          <w:szCs w:val="32"/>
        </w:rPr>
        <w:t>年</w:t>
      </w:r>
      <w:r>
        <w:rPr>
          <w:rFonts w:hint="eastAsia" w:eastAsia="仿宋_GB2312"/>
          <w:b/>
          <w:bCs/>
          <w:sz w:val="32"/>
          <w:szCs w:val="32"/>
        </w:rPr>
        <w:t>3</w:t>
      </w:r>
      <w:r>
        <w:rPr>
          <w:rFonts w:eastAsia="仿宋_GB2312"/>
          <w:b/>
          <w:bCs/>
          <w:sz w:val="32"/>
          <w:szCs w:val="32"/>
        </w:rPr>
        <w:t>月</w:t>
      </w:r>
      <w:r>
        <w:rPr>
          <w:rFonts w:hint="eastAsia" w:eastAsia="仿宋_GB2312"/>
          <w:b/>
          <w:bCs/>
          <w:sz w:val="32"/>
          <w:szCs w:val="32"/>
        </w:rPr>
        <w:t>19</w:t>
      </w:r>
      <w:r>
        <w:rPr>
          <w:rFonts w:eastAsia="仿宋_GB2312"/>
          <w:b/>
          <w:bCs/>
          <w:sz w:val="32"/>
          <w:szCs w:val="32"/>
        </w:rPr>
        <w:t>日</w:t>
      </w:r>
      <w:r>
        <w:rPr>
          <w:rFonts w:eastAsia="仿宋_GB2312"/>
          <w:sz w:val="32"/>
          <w:szCs w:val="32"/>
        </w:rPr>
        <w:t>进行。每位考生具体面试时间详见附件1。</w:t>
      </w:r>
    </w:p>
    <w:p>
      <w:pPr>
        <w:shd w:val="solid" w:color="FFFFFF" w:fill="auto"/>
        <w:autoSpaceDN w:val="0"/>
        <w:spacing w:line="580" w:lineRule="exact"/>
        <w:ind w:firstLine="640"/>
        <w:rPr>
          <w:rFonts w:eastAsia="仿宋_GB2312"/>
          <w:b/>
          <w:sz w:val="32"/>
          <w:szCs w:val="32"/>
        </w:rPr>
      </w:pPr>
      <w:r>
        <w:rPr>
          <w:rFonts w:eastAsia="仿宋_GB2312"/>
          <w:sz w:val="32"/>
          <w:szCs w:val="32"/>
        </w:rPr>
        <w:t>面试于当日上午9:00开始，参加当天面试的考生务必全部于上午</w:t>
      </w:r>
      <w:r>
        <w:rPr>
          <w:rFonts w:hint="eastAsia" w:eastAsia="仿宋_GB2312"/>
          <w:sz w:val="32"/>
          <w:szCs w:val="32"/>
        </w:rPr>
        <w:t>8</w:t>
      </w:r>
      <w:r>
        <w:rPr>
          <w:rFonts w:eastAsia="仿宋_GB2312"/>
          <w:sz w:val="32"/>
          <w:szCs w:val="32"/>
        </w:rPr>
        <w:t>:</w:t>
      </w:r>
      <w:r>
        <w:rPr>
          <w:rFonts w:hint="eastAsia" w:eastAsia="仿宋_GB2312"/>
          <w:sz w:val="32"/>
          <w:szCs w:val="32"/>
        </w:rPr>
        <w:t>0</w:t>
      </w:r>
      <w:r>
        <w:rPr>
          <w:rFonts w:eastAsia="仿宋_GB2312"/>
          <w:sz w:val="32"/>
          <w:szCs w:val="32"/>
        </w:rPr>
        <w:t>0前报到完毕，并在工作人员引导下进入候考室。</w:t>
      </w:r>
      <w:r>
        <w:rPr>
          <w:rFonts w:eastAsia="仿宋_GB2312"/>
          <w:b/>
          <w:sz w:val="32"/>
          <w:szCs w:val="32"/>
        </w:rPr>
        <w:t>截至当天上午8:30没有进入候考室的考生，取消面试考试资格。</w:t>
      </w:r>
    </w:p>
    <w:p>
      <w:pPr>
        <w:adjustRightInd w:val="0"/>
        <w:snapToGrid w:val="0"/>
        <w:spacing w:line="540" w:lineRule="exact"/>
        <w:ind w:firstLine="643" w:firstLineChars="200"/>
        <w:rPr>
          <w:rFonts w:eastAsia="仿宋_GB2312"/>
          <w:b/>
          <w:sz w:val="32"/>
          <w:szCs w:val="32"/>
          <w:shd w:val="clear" w:color="auto" w:fill="FFFFFF"/>
        </w:rPr>
      </w:pPr>
      <w:r>
        <w:rPr>
          <w:rFonts w:eastAsia="仿宋_GB2312"/>
          <w:b/>
          <w:sz w:val="32"/>
          <w:szCs w:val="32"/>
          <w:shd w:val="clear" w:color="auto" w:fill="FFFFFF"/>
        </w:rPr>
        <w:t>（二）面试所需材料</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1.</w:t>
      </w:r>
      <w:r>
        <w:rPr>
          <w:rFonts w:eastAsia="仿宋_GB2312"/>
          <w:sz w:val="32"/>
          <w:szCs w:val="32"/>
        </w:rPr>
        <w:t>公共科目笔试准考证。</w:t>
      </w:r>
    </w:p>
    <w:p>
      <w:pPr>
        <w:shd w:val="solid" w:color="FFFFFF" w:fill="auto"/>
        <w:autoSpaceDN w:val="0"/>
        <w:spacing w:line="540" w:lineRule="exact"/>
        <w:ind w:firstLine="640"/>
        <w:rPr>
          <w:rFonts w:eastAsia="仿宋_GB2312"/>
          <w:b/>
          <w:sz w:val="32"/>
          <w:szCs w:val="32"/>
        </w:rPr>
      </w:pPr>
      <w:r>
        <w:rPr>
          <w:rFonts w:hint="eastAsia" w:eastAsia="仿宋_GB2312"/>
          <w:sz w:val="32"/>
          <w:szCs w:val="32"/>
        </w:rPr>
        <w:t>2.</w:t>
      </w:r>
      <w:r>
        <w:rPr>
          <w:rFonts w:eastAsia="仿宋_GB2312"/>
          <w:sz w:val="32"/>
          <w:szCs w:val="32"/>
        </w:rPr>
        <w:t>身份证原件。</w:t>
      </w:r>
    </w:p>
    <w:p>
      <w:pPr>
        <w:shd w:val="solid" w:color="FFFFFF" w:fill="auto"/>
        <w:autoSpaceDN w:val="0"/>
        <w:spacing w:line="58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（三）面试报到地点</w:t>
      </w:r>
    </w:p>
    <w:p>
      <w:pPr>
        <w:shd w:val="solid" w:color="FFFFFF" w:fill="auto"/>
        <w:autoSpaceDN w:val="0"/>
        <w:spacing w:line="560" w:lineRule="exact"/>
        <w:ind w:firstLine="641"/>
        <w:rPr>
          <w:rFonts w:ascii="仿宋_GB2312" w:hAnsi="仿宋_GB2312" w:eastAsia="仿宋_GB2312"/>
          <w:sz w:val="32"/>
          <w:szCs w:val="32"/>
          <w:shd w:val="clear" w:color="auto" w:fill="FFFFFF"/>
        </w:rPr>
      </w:pPr>
      <w:r>
        <w:rPr>
          <w:rFonts w:hint="eastAsia" w:ascii="仿宋_GB2312" w:hAnsi="仿宋_GB2312" w:eastAsia="仿宋_GB2312"/>
          <w:b/>
          <w:sz w:val="32"/>
          <w:szCs w:val="32"/>
          <w:shd w:val="clear" w:color="auto" w:fill="FFFFFF"/>
        </w:rPr>
        <w:t>面试地点：</w:t>
      </w:r>
      <w:r>
        <w:rPr>
          <w:rFonts w:hint="eastAsia" w:ascii="仿宋_GB2312" w:hAnsi="仿宋_GB2312" w:eastAsia="仿宋_GB2312"/>
          <w:sz w:val="32"/>
          <w:szCs w:val="32"/>
          <w:shd w:val="clear" w:color="auto" w:fill="FFFFFF"/>
        </w:rPr>
        <w:t>湖北省气象局（武汉市洪山区东湖东路</w:t>
      </w:r>
      <w:r>
        <w:rPr>
          <w:rFonts w:ascii="仿宋_GB2312" w:hAnsi="仿宋_GB2312" w:eastAsia="仿宋_GB2312"/>
          <w:sz w:val="32"/>
          <w:szCs w:val="32"/>
          <w:shd w:val="clear" w:color="auto" w:fill="FFFFFF"/>
        </w:rPr>
        <w:t>3</w:t>
      </w:r>
      <w:r>
        <w:rPr>
          <w:rFonts w:hint="eastAsia" w:ascii="仿宋_GB2312" w:hAnsi="仿宋_GB2312" w:eastAsia="仿宋_GB2312"/>
          <w:sz w:val="32"/>
          <w:szCs w:val="32"/>
          <w:shd w:val="clear" w:color="auto" w:fill="FFFFFF"/>
        </w:rPr>
        <w:t>号）</w:t>
      </w:r>
    </w:p>
    <w:p>
      <w:pPr>
        <w:shd w:val="solid" w:color="FFFFFF" w:fill="auto"/>
        <w:autoSpaceDN w:val="0"/>
        <w:spacing w:line="560" w:lineRule="exact"/>
        <w:ind w:firstLine="641"/>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考场、候考室具体位置，在现场资格复审时告知考生。</w:t>
      </w:r>
    </w:p>
    <w:p>
      <w:pPr>
        <w:widowControl/>
        <w:spacing w:line="560" w:lineRule="exact"/>
        <w:ind w:firstLine="641"/>
        <w:jc w:val="left"/>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乘车路线</w:t>
      </w:r>
      <w:r>
        <w:rPr>
          <w:rFonts w:hint="eastAsia" w:ascii="仿宋_GB2312" w:hAnsi="仿宋_GB2312" w:eastAsia="仿宋_GB2312"/>
          <w:sz w:val="32"/>
          <w:szCs w:val="32"/>
          <w:shd w:val="clear" w:color="auto" w:fill="FFFFFF"/>
        </w:rPr>
        <w:t>：乘坐火车抵达武昌火车站的考生，请乘</w:t>
      </w:r>
      <w:r>
        <w:rPr>
          <w:rFonts w:ascii="仿宋_GB2312" w:hAnsi="仿宋_GB2312" w:eastAsia="仿宋_GB2312"/>
          <w:sz w:val="32"/>
          <w:szCs w:val="32"/>
          <w:shd w:val="clear" w:color="auto" w:fill="FFFFFF"/>
        </w:rPr>
        <w:t>518</w:t>
      </w:r>
      <w:r>
        <w:rPr>
          <w:rFonts w:hint="eastAsia" w:ascii="仿宋_GB2312" w:hAnsi="仿宋_GB2312" w:eastAsia="仿宋_GB2312"/>
          <w:sz w:val="32"/>
          <w:szCs w:val="32"/>
          <w:shd w:val="clear" w:color="auto" w:fill="FFFFFF"/>
        </w:rPr>
        <w:t>路或</w:t>
      </w:r>
      <w:r>
        <w:rPr>
          <w:rFonts w:ascii="仿宋_GB2312" w:hAnsi="仿宋_GB2312" w:eastAsia="仿宋_GB2312"/>
          <w:sz w:val="32"/>
          <w:szCs w:val="32"/>
          <w:shd w:val="clear" w:color="auto" w:fill="FFFFFF"/>
        </w:rPr>
        <w:t>59</w:t>
      </w:r>
      <w:r>
        <w:rPr>
          <w:rFonts w:hint="eastAsia" w:ascii="仿宋_GB2312" w:hAnsi="仿宋_GB2312" w:eastAsia="仿宋_GB2312"/>
          <w:sz w:val="32"/>
          <w:szCs w:val="32"/>
          <w:shd w:val="clear" w:color="auto" w:fill="FFFFFF"/>
        </w:rPr>
        <w:t>路公共汽车到吴家湾站下车或乘轨道交通</w:t>
      </w:r>
      <w:r>
        <w:rPr>
          <w:rFonts w:ascii="仿宋_GB2312" w:hAnsi="仿宋_GB2312" w:eastAsia="仿宋_GB2312"/>
          <w:sz w:val="32"/>
          <w:szCs w:val="32"/>
          <w:shd w:val="clear" w:color="auto" w:fill="FFFFFF"/>
        </w:rPr>
        <w:t>4</w:t>
      </w:r>
      <w:r>
        <w:rPr>
          <w:rFonts w:hint="eastAsia" w:ascii="仿宋_GB2312" w:hAnsi="仿宋_GB2312" w:eastAsia="仿宋_GB2312"/>
          <w:sz w:val="32"/>
          <w:szCs w:val="32"/>
          <w:shd w:val="clear" w:color="auto" w:fill="FFFFFF"/>
        </w:rPr>
        <w:t>号线到中南路站换乘轨道交通</w:t>
      </w:r>
      <w:r>
        <w:rPr>
          <w:rFonts w:ascii="仿宋_GB2312" w:hAnsi="仿宋_GB2312" w:eastAsia="仿宋_GB2312"/>
          <w:sz w:val="32"/>
          <w:szCs w:val="32"/>
          <w:shd w:val="clear" w:color="auto" w:fill="FFFFFF"/>
        </w:rPr>
        <w:t>2</w:t>
      </w:r>
      <w:r>
        <w:rPr>
          <w:rFonts w:hint="eastAsia" w:ascii="仿宋_GB2312" w:hAnsi="仿宋_GB2312" w:eastAsia="仿宋_GB2312"/>
          <w:sz w:val="32"/>
          <w:szCs w:val="32"/>
          <w:shd w:val="clear" w:color="auto" w:fill="FFFFFF"/>
        </w:rPr>
        <w:t>号线到光谷站下车</w:t>
      </w:r>
      <w:r>
        <w:rPr>
          <w:rFonts w:ascii="仿宋_GB2312" w:hAnsi="仿宋_GB2312" w:eastAsia="仿宋_GB2312"/>
          <w:sz w:val="32"/>
          <w:szCs w:val="32"/>
          <w:shd w:val="clear" w:color="auto" w:fill="FFFFFF"/>
        </w:rPr>
        <w:t>;</w:t>
      </w:r>
      <w:r>
        <w:rPr>
          <w:rFonts w:hint="eastAsia" w:ascii="仿宋_GB2312" w:hAnsi="仿宋_GB2312" w:eastAsia="仿宋_GB2312"/>
          <w:sz w:val="32"/>
          <w:szCs w:val="32"/>
          <w:shd w:val="clear" w:color="auto" w:fill="FFFFFF"/>
        </w:rPr>
        <w:t>抵达汉口火车站的考生，请乘轨道交通</w:t>
      </w:r>
      <w:r>
        <w:rPr>
          <w:rFonts w:ascii="仿宋_GB2312" w:hAnsi="仿宋_GB2312" w:eastAsia="仿宋_GB2312"/>
          <w:sz w:val="32"/>
          <w:szCs w:val="32"/>
          <w:shd w:val="clear" w:color="auto" w:fill="FFFFFF"/>
        </w:rPr>
        <w:t>2</w:t>
      </w:r>
      <w:r>
        <w:rPr>
          <w:rFonts w:hint="eastAsia" w:ascii="仿宋_GB2312" w:hAnsi="仿宋_GB2312" w:eastAsia="仿宋_GB2312"/>
          <w:sz w:val="32"/>
          <w:szCs w:val="32"/>
          <w:shd w:val="clear" w:color="auto" w:fill="FFFFFF"/>
        </w:rPr>
        <w:t>号线到光谷站下车或乘坐</w:t>
      </w:r>
      <w:r>
        <w:rPr>
          <w:rFonts w:ascii="仿宋_GB2312" w:hAnsi="仿宋_GB2312" w:eastAsia="仿宋_GB2312"/>
          <w:sz w:val="32"/>
          <w:szCs w:val="32"/>
          <w:shd w:val="clear" w:color="auto" w:fill="FFFFFF"/>
        </w:rPr>
        <w:t>703</w:t>
      </w:r>
      <w:r>
        <w:rPr>
          <w:rFonts w:hint="eastAsia" w:ascii="仿宋_GB2312" w:hAnsi="仿宋_GB2312" w:eastAsia="仿宋_GB2312"/>
          <w:sz w:val="32"/>
          <w:szCs w:val="32"/>
          <w:shd w:val="clear" w:color="auto" w:fill="FFFFFF"/>
        </w:rPr>
        <w:t>路公共汽车到吴家湾站下车；抵达武汉火车站的考生，请乘坐</w:t>
      </w:r>
      <w:r>
        <w:rPr>
          <w:rFonts w:ascii="仿宋_GB2312" w:hAnsi="仿宋_GB2312" w:eastAsia="仿宋_GB2312"/>
          <w:sz w:val="32"/>
          <w:szCs w:val="32"/>
          <w:shd w:val="clear" w:color="auto" w:fill="FFFFFF"/>
        </w:rPr>
        <w:t>513</w:t>
      </w:r>
      <w:r>
        <w:rPr>
          <w:rFonts w:hint="eastAsia" w:ascii="仿宋_GB2312" w:hAnsi="仿宋_GB2312" w:eastAsia="仿宋_GB2312"/>
          <w:sz w:val="32"/>
          <w:szCs w:val="32"/>
          <w:shd w:val="clear" w:color="auto" w:fill="FFFFFF"/>
        </w:rPr>
        <w:t>路或</w:t>
      </w:r>
      <w:r>
        <w:rPr>
          <w:rFonts w:ascii="仿宋_GB2312" w:hAnsi="仿宋_GB2312" w:eastAsia="仿宋_GB2312"/>
          <w:sz w:val="32"/>
          <w:szCs w:val="32"/>
          <w:shd w:val="clear" w:color="auto" w:fill="FFFFFF"/>
        </w:rPr>
        <w:t>643</w:t>
      </w:r>
      <w:r>
        <w:rPr>
          <w:rFonts w:hint="eastAsia" w:ascii="仿宋_GB2312" w:hAnsi="仿宋_GB2312" w:eastAsia="仿宋_GB2312"/>
          <w:sz w:val="32"/>
          <w:szCs w:val="32"/>
          <w:shd w:val="clear" w:color="auto" w:fill="FFFFFF"/>
        </w:rPr>
        <w:t>路公共汽车到鲁磨路光谷广场下车步行至湖北省气象局。</w:t>
      </w:r>
    </w:p>
    <w:p>
      <w:pPr>
        <w:widowControl/>
        <w:spacing w:line="560" w:lineRule="exact"/>
        <w:ind w:firstLine="641"/>
        <w:jc w:val="left"/>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乘公交到吴家湾站下车后，向北走</w:t>
      </w:r>
      <w:r>
        <w:rPr>
          <w:rFonts w:ascii="仿宋_GB2312" w:hAnsi="仿宋_GB2312" w:eastAsia="仿宋_GB2312"/>
          <w:sz w:val="32"/>
          <w:szCs w:val="32"/>
          <w:shd w:val="clear" w:color="auto" w:fill="FFFFFF"/>
        </w:rPr>
        <w:t>400</w:t>
      </w:r>
      <w:r>
        <w:rPr>
          <w:rFonts w:hint="eastAsia" w:ascii="仿宋_GB2312" w:hAnsi="仿宋_GB2312" w:eastAsia="仿宋_GB2312"/>
          <w:sz w:val="32"/>
          <w:szCs w:val="32"/>
          <w:shd w:val="clear" w:color="auto" w:fill="FFFFFF"/>
        </w:rPr>
        <w:t>米左右。</w:t>
      </w:r>
    </w:p>
    <w:p>
      <w:pPr>
        <w:shd w:val="solid" w:color="FFFFFF" w:fill="auto"/>
        <w:autoSpaceDN w:val="0"/>
        <w:spacing w:line="560" w:lineRule="exact"/>
        <w:ind w:firstLine="641"/>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乘地铁光谷广场站下车后，从</w:t>
      </w:r>
      <w:r>
        <w:rPr>
          <w:rFonts w:ascii="仿宋_GB2312" w:hAnsi="仿宋_GB2312" w:eastAsia="仿宋_GB2312"/>
          <w:sz w:val="32"/>
          <w:szCs w:val="32"/>
          <w:shd w:val="clear" w:color="auto" w:fill="FFFFFF"/>
        </w:rPr>
        <w:t>E</w:t>
      </w:r>
      <w:r>
        <w:rPr>
          <w:rFonts w:hint="eastAsia" w:ascii="仿宋_GB2312" w:hAnsi="仿宋_GB2312" w:eastAsia="仿宋_GB2312"/>
          <w:sz w:val="32"/>
          <w:szCs w:val="32"/>
          <w:shd w:val="clear" w:color="auto" w:fill="FFFFFF"/>
        </w:rPr>
        <w:t>出站口出站，向左沿珞瑜东路走</w:t>
      </w:r>
      <w:r>
        <w:rPr>
          <w:rFonts w:ascii="仿宋_GB2312" w:hAnsi="仿宋_GB2312" w:eastAsia="仿宋_GB2312"/>
          <w:sz w:val="32"/>
          <w:szCs w:val="32"/>
          <w:shd w:val="clear" w:color="auto" w:fill="FFFFFF"/>
        </w:rPr>
        <w:t>600</w:t>
      </w:r>
      <w:r>
        <w:rPr>
          <w:rFonts w:hint="eastAsia" w:ascii="仿宋_GB2312" w:hAnsi="仿宋_GB2312" w:eastAsia="仿宋_GB2312"/>
          <w:sz w:val="32"/>
          <w:szCs w:val="32"/>
          <w:shd w:val="clear" w:color="auto" w:fill="FFFFFF"/>
        </w:rPr>
        <w:t>米左右，右拐经烽火科技大厦，向北走</w:t>
      </w:r>
      <w:r>
        <w:rPr>
          <w:rFonts w:ascii="仿宋_GB2312" w:hAnsi="仿宋_GB2312" w:eastAsia="仿宋_GB2312"/>
          <w:sz w:val="32"/>
          <w:szCs w:val="32"/>
          <w:shd w:val="clear" w:color="auto" w:fill="FFFFFF"/>
        </w:rPr>
        <w:t>300</w:t>
      </w:r>
      <w:r>
        <w:rPr>
          <w:rFonts w:hint="eastAsia" w:ascii="仿宋_GB2312" w:hAnsi="仿宋_GB2312" w:eastAsia="仿宋_GB2312"/>
          <w:sz w:val="32"/>
          <w:szCs w:val="32"/>
          <w:shd w:val="clear" w:color="auto" w:fill="FFFFFF"/>
        </w:rPr>
        <w:t>米。</w:t>
      </w:r>
    </w:p>
    <w:p>
      <w:pPr>
        <w:spacing w:line="580" w:lineRule="exact"/>
        <w:ind w:firstLine="640" w:firstLineChars="200"/>
        <w:rPr>
          <w:rFonts w:eastAsia="黑体"/>
          <w:sz w:val="32"/>
          <w:szCs w:val="32"/>
        </w:rPr>
      </w:pPr>
      <w:r>
        <w:rPr>
          <w:rFonts w:hint="eastAsia" w:eastAsia="黑体"/>
          <w:sz w:val="32"/>
          <w:szCs w:val="32"/>
        </w:rPr>
        <w:t>七、体检和考察</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参加面试人数与录用计划数比例达到3:1及以上的，面试后应按综合成绩从高到低的顺序1:1确定体检和考察人选；参加面试人数与录用计划数比例低于3:1的，考生面试成绩须达到</w:t>
      </w:r>
      <w:r>
        <w:rPr>
          <w:rFonts w:hint="eastAsia" w:eastAsia="仿宋_GB2312"/>
          <w:sz w:val="32"/>
          <w:szCs w:val="32"/>
          <w:lang w:val="en-US" w:eastAsia="zh-CN"/>
        </w:rPr>
        <w:t>60</w:t>
      </w:r>
      <w:r>
        <w:rPr>
          <w:rFonts w:hint="eastAsia" w:eastAsia="仿宋_GB2312"/>
          <w:sz w:val="32"/>
          <w:szCs w:val="32"/>
        </w:rPr>
        <w:t>分（含</w:t>
      </w:r>
      <w:r>
        <w:rPr>
          <w:rFonts w:hint="eastAsia" w:eastAsia="仿宋_GB2312"/>
          <w:sz w:val="32"/>
          <w:szCs w:val="32"/>
          <w:lang w:val="en-US" w:eastAsia="zh-CN"/>
        </w:rPr>
        <w:t>60</w:t>
      </w:r>
      <w:r>
        <w:rPr>
          <w:rFonts w:hint="eastAsia" w:eastAsia="仿宋_GB2312"/>
          <w:sz w:val="32"/>
          <w:szCs w:val="32"/>
        </w:rPr>
        <w:t>分）以上，并按综合成绩从高到低的顺序1:1确定体检和考察人选。</w:t>
      </w:r>
    </w:p>
    <w:p>
      <w:pPr>
        <w:spacing w:line="58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80" w:lineRule="exact"/>
        <w:ind w:firstLine="643"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bCs/>
          <w:szCs w:val="32"/>
          <w:shd w:val="clear" w:color="auto" w:fill="FFFFFF"/>
        </w:rPr>
        <w:t>2024年3</w:t>
      </w:r>
      <w:r>
        <w:rPr>
          <w:rFonts w:eastAsia="仿宋_GB2312"/>
          <w:b/>
          <w:bCs/>
          <w:szCs w:val="32"/>
          <w:shd w:val="clear" w:color="auto" w:fill="FFFFFF"/>
        </w:rPr>
        <w:t>月</w:t>
      </w:r>
      <w:r>
        <w:rPr>
          <w:rFonts w:hint="eastAsia" w:eastAsia="仿宋_GB2312"/>
          <w:b/>
          <w:bCs/>
          <w:szCs w:val="32"/>
          <w:lang w:val="en-US" w:eastAsia="zh-CN"/>
        </w:rPr>
        <w:t>20日</w:t>
      </w:r>
      <w:r>
        <w:rPr>
          <w:rFonts w:hint="eastAsia" w:eastAsia="仿宋_GB2312"/>
          <w:b/>
          <w:bCs/>
          <w:szCs w:val="32"/>
          <w:shd w:val="clear" w:color="auto" w:fill="FFFFFF"/>
          <w:lang w:eastAsia="zh-CN"/>
        </w:rPr>
        <w:t>或</w:t>
      </w:r>
      <w:r>
        <w:rPr>
          <w:rFonts w:hint="eastAsia" w:eastAsia="仿宋_GB2312"/>
          <w:b/>
          <w:bCs/>
          <w:szCs w:val="32"/>
          <w:shd w:val="clear" w:color="auto" w:fill="FFFFFF"/>
          <w:lang w:val="en-US" w:eastAsia="zh-CN"/>
        </w:rPr>
        <w:t>21</w:t>
      </w:r>
      <w:r>
        <w:rPr>
          <w:rFonts w:hint="eastAsia" w:eastAsia="仿宋_GB2312"/>
          <w:b/>
          <w:bCs/>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，请考生保持联系畅通，并于当天上午7:30</w:t>
      </w:r>
      <w:r>
        <w:rPr>
          <w:rFonts w:eastAsia="仿宋_GB2312"/>
          <w:szCs w:val="32"/>
          <w:shd w:val="clear" w:color="auto" w:fill="FFFFFF"/>
        </w:rPr>
        <w:t>在</w:t>
      </w:r>
      <w:r>
        <w:rPr>
          <w:rFonts w:hint="eastAsia" w:eastAsia="仿宋_GB2312"/>
          <w:b/>
          <w:szCs w:val="32"/>
          <w:shd w:val="clear" w:color="auto" w:fill="FFFFFF"/>
        </w:rPr>
        <w:t>湖北省气象局预警大楼门前</w:t>
      </w:r>
      <w:r>
        <w:rPr>
          <w:rFonts w:hint="eastAsia" w:ascii="仿宋_GB2312" w:eastAsia="仿宋_GB2312"/>
          <w:b/>
          <w:szCs w:val="32"/>
        </w:rPr>
        <w:t>集合</w:t>
      </w:r>
      <w:r>
        <w:rPr>
          <w:rFonts w:eastAsia="仿宋_GB2312"/>
          <w:szCs w:val="32"/>
          <w:shd w:val="clear" w:color="auto" w:fill="FFFFFF"/>
        </w:rPr>
        <w:t>，统一前往，请考生合理安排行程，注意安全。体检费用由</w:t>
      </w:r>
      <w:r>
        <w:rPr>
          <w:rFonts w:hint="eastAsia" w:ascii="仿宋_GB2312" w:eastAsia="仿宋_GB2312"/>
          <w:szCs w:val="32"/>
          <w:highlight w:val="none"/>
          <w:shd w:val="clear" w:color="auto" w:fill="FFFFFF"/>
        </w:rPr>
        <w:t>考生本人</w:t>
      </w:r>
      <w:r>
        <w:rPr>
          <w:rFonts w:eastAsia="仿宋_GB2312"/>
          <w:szCs w:val="32"/>
          <w:shd w:val="clear" w:color="auto" w:fill="FFFFFF"/>
        </w:rPr>
        <w:t>承担。</w:t>
      </w:r>
    </w:p>
    <w:p>
      <w:pPr>
        <w:snapToGrid w:val="0"/>
        <w:spacing w:line="580" w:lineRule="exact"/>
        <w:ind w:firstLine="617" w:firstLineChars="192"/>
        <w:rPr>
          <w:rFonts w:ascii="楷体_GB2312" w:eastAsia="楷体_GB2312"/>
          <w:b/>
          <w:sz w:val="32"/>
          <w:szCs w:val="32"/>
        </w:rPr>
      </w:pPr>
      <w:r>
        <w:rPr>
          <w:rFonts w:hint="eastAsia" w:ascii="楷体_GB2312" w:eastAsia="楷体_GB2312"/>
          <w:b/>
          <w:sz w:val="32"/>
          <w:szCs w:val="32"/>
        </w:rPr>
        <w:t>（三）综合成绩计算方式</w:t>
      </w:r>
    </w:p>
    <w:p>
      <w:pPr>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80" w:lineRule="exact"/>
        <w:ind w:firstLine="640" w:firstLineChars="200"/>
        <w:rPr>
          <w:rFonts w:eastAsia="黑体"/>
          <w:sz w:val="32"/>
          <w:szCs w:val="32"/>
          <w:u w:val="single"/>
        </w:rPr>
      </w:pPr>
      <w:r>
        <w:rPr>
          <w:rFonts w:hint="eastAsia" w:eastAsia="黑体"/>
          <w:sz w:val="32"/>
          <w:szCs w:val="32"/>
        </w:rPr>
        <w:t>八、注意事项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1.</w:t>
      </w:r>
      <w:r>
        <w:rPr>
          <w:rFonts w:eastAsia="仿宋_GB2312"/>
          <w:sz w:val="32"/>
          <w:szCs w:val="32"/>
          <w:shd w:val="clear" w:color="auto" w:fill="FFFFFF"/>
        </w:rPr>
        <w:t>考生应对个人提供资料的真实性负责。</w:t>
      </w:r>
    </w:p>
    <w:p>
      <w:pPr>
        <w:snapToGrid w:val="0"/>
        <w:spacing w:line="580" w:lineRule="exact"/>
        <w:ind w:firstLine="614" w:firstLineChars="192"/>
        <w:rPr>
          <w:rFonts w:eastAsia="黑体"/>
          <w:sz w:val="32"/>
          <w:szCs w:val="32"/>
          <w:highlight w:val="yellow"/>
          <w:u w:val="single"/>
        </w:rPr>
      </w:pPr>
      <w:r>
        <w:rPr>
          <w:rFonts w:hint="eastAsia" w:ascii="仿宋_GB2312" w:eastAsia="仿宋_GB2312"/>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hint="eastAsia" w:eastAsia="仿宋_GB2312"/>
          <w:sz w:val="32"/>
          <w:szCs w:val="32"/>
        </w:rPr>
        <w:t>湖北气象</w:t>
      </w:r>
      <w:r>
        <w:rPr>
          <w:rFonts w:hint="eastAsia" w:ascii="仿宋_GB2312" w:eastAsia="仿宋_GB2312"/>
          <w:sz w:val="32"/>
          <w:szCs w:val="32"/>
        </w:rPr>
        <w:t>官方网站，以免遗漏相关信息。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周博，027-67848255</w:t>
      </w:r>
      <w:r>
        <w:rPr>
          <w:rFonts w:hint="eastAsia" w:eastAsia="仿宋_GB2312"/>
          <w:sz w:val="32"/>
          <w:szCs w:val="32"/>
        </w:rPr>
        <w:t>、027</w:t>
      </w:r>
      <w:r>
        <w:rPr>
          <w:rFonts w:hint="eastAsia" w:ascii="仿宋_GB2312" w:eastAsia="仿宋_GB2312"/>
          <w:sz w:val="32"/>
          <w:szCs w:val="32"/>
        </w:rPr>
        <w:t>-67848358（传真）、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18071738865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卫彦婷，027-67847803</w:t>
      </w:r>
      <w:r>
        <w:rPr>
          <w:rFonts w:hint="eastAsia" w:eastAsia="仿宋_GB2312"/>
          <w:sz w:val="32"/>
          <w:szCs w:val="32"/>
        </w:rPr>
        <w:t>、</w:t>
      </w:r>
      <w:r>
        <w:rPr>
          <w:rFonts w:hint="eastAsia" w:ascii="仿宋_GB2312" w:eastAsia="仿宋_GB2312"/>
          <w:sz w:val="32"/>
          <w:szCs w:val="32"/>
        </w:rPr>
        <w:t xml:space="preserve">13972643269 </w:t>
      </w:r>
    </w:p>
    <w:p>
      <w:pPr>
        <w:shd w:val="solid" w:color="FFFFFF" w:fill="auto"/>
        <w:autoSpaceDN w:val="0"/>
        <w:spacing w:line="580" w:lineRule="exact"/>
        <w:ind w:firstLine="640"/>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580" w:lineRule="exact"/>
        <w:ind w:firstLine="640"/>
        <w:rPr>
          <w:rFonts w:eastAsia="仿宋_GB2312"/>
          <w:color w:val="000000" w:themeColor="text1"/>
          <w:sz w:val="32"/>
          <w:szCs w:val="32"/>
          <w:shd w:val="clear" w:color="auto" w:fill="FFFFFF"/>
          <w14:textFill>
            <w14:solidFill>
              <w14:schemeClr w14:val="tx1"/>
            </w14:solidFill>
          </w14:textFill>
        </w:rPr>
      </w:pP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附件：1.面试分数线及进入面试人员名单</w:t>
      </w: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2.面试确认内容（样式）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3.放弃面试资格声明（样式）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4.《报名推荐表（适用于普通高等院校应届毕业生）》</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5.《报名推荐表（适用于社会在职人员）》</w:t>
      </w: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eastAsia="zh-CN"/>
          <w14:textFill>
            <w14:solidFill>
              <w14:schemeClr w14:val="tx1"/>
            </w14:solidFill>
          </w14:textFill>
        </w:rPr>
        <w:t>湖北</w:t>
      </w:r>
      <w:r>
        <w:rPr>
          <w:rFonts w:hint="eastAsia" w:eastAsia="仿宋_GB2312"/>
          <w:color w:val="000000" w:themeColor="text1"/>
          <w:sz w:val="32"/>
          <w:szCs w:val="32"/>
          <w:shd w:val="clear" w:color="auto" w:fill="FFFFFF"/>
          <w14:textFill>
            <w14:solidFill>
              <w14:schemeClr w14:val="tx1"/>
            </w14:solidFill>
          </w14:textFill>
        </w:rPr>
        <w:t>省</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ind w:firstLine="4960" w:firstLineChars="1550"/>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2024年2月23日</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rPr>
          <w:rFonts w:hint="eastAsia"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hd w:val="solid" w:color="FFFFFF" w:fill="auto"/>
        <w:autoSpaceDN w:val="0"/>
        <w:spacing w:line="528" w:lineRule="auto"/>
        <w:jc w:val="center"/>
        <w:rPr>
          <w:rFonts w:eastAsia="黑体"/>
          <w:b/>
          <w:color w:val="000000" w:themeColor="text1"/>
          <w:sz w:val="32"/>
          <w:szCs w:val="32"/>
          <w:shd w:val="clear" w:color="auto" w:fill="FFFFFF"/>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面试人员名单</w:t>
      </w:r>
    </w:p>
    <w:tbl>
      <w:tblPr>
        <w:tblStyle w:val="8"/>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986"/>
        <w:gridCol w:w="1060"/>
        <w:gridCol w:w="2020"/>
        <w:gridCol w:w="122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800" w:type="dxa"/>
            <w:tcBorders>
              <w:tl2br w:val="nil"/>
              <w:tr2bl w:val="nil"/>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职位名称及代码</w:t>
            </w:r>
          </w:p>
        </w:tc>
        <w:tc>
          <w:tcPr>
            <w:tcW w:w="986" w:type="dxa"/>
            <w:tcBorders>
              <w:tl2br w:val="nil"/>
              <w:tr2bl w:val="nil"/>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进入面试最低分数</w:t>
            </w:r>
          </w:p>
        </w:tc>
        <w:tc>
          <w:tcPr>
            <w:tcW w:w="1060" w:type="dxa"/>
            <w:tcBorders>
              <w:tl2br w:val="nil"/>
              <w:tr2bl w:val="nil"/>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2020" w:type="dxa"/>
            <w:tcBorders>
              <w:tl2br w:val="nil"/>
              <w:tr2bl w:val="nil"/>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准考证号</w:t>
            </w:r>
          </w:p>
        </w:tc>
        <w:tc>
          <w:tcPr>
            <w:tcW w:w="1229" w:type="dxa"/>
            <w:tcBorders>
              <w:tl2br w:val="nil"/>
              <w:tr2bl w:val="nil"/>
            </w:tcBorders>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面试　　　时间</w:t>
            </w:r>
          </w:p>
        </w:tc>
        <w:tc>
          <w:tcPr>
            <w:tcW w:w="992" w:type="dxa"/>
            <w:tcBorders>
              <w:tl2br w:val="nil"/>
              <w:tr2bl w:val="nil"/>
            </w:tcBorders>
            <w:shd w:val="clear" w:color="auto" w:fill="auto"/>
            <w:vAlign w:val="center"/>
          </w:tcPr>
          <w:p>
            <w:pPr>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湖北省气象局计划财务处一级主任科员及以下</w:t>
            </w:r>
          </w:p>
          <w:p>
            <w:pPr>
              <w:widowControl/>
              <w:spacing w:line="320" w:lineRule="exact"/>
              <w:jc w:val="center"/>
              <w:rPr>
                <w:rFonts w:hint="eastAsia" w:asciiTheme="minorEastAsia" w:hAnsiTheme="minorEastAsia" w:eastAsiaTheme="minorEastAsia"/>
                <w:color w:val="000000" w:themeColor="text1"/>
                <w:sz w:val="22"/>
                <w:szCs w:val="22"/>
                <w14:textFill>
                  <w14:solidFill>
                    <w14:schemeClr w14:val="tx1"/>
                  </w14:solidFill>
                </w14:textFill>
              </w:rPr>
            </w:pPr>
            <w:r>
              <w:rPr>
                <w:rFonts w:hint="eastAsia" w:cs="宋体" w:asciiTheme="minorEastAsia" w:hAnsiTheme="minorEastAsia" w:eastAsiaTheme="minorEastAsia"/>
                <w:color w:val="000000" w:themeColor="text1"/>
                <w:kern w:val="0"/>
                <w:sz w:val="22"/>
                <w:szCs w:val="22"/>
                <w14:textFill>
                  <w14:solidFill>
                    <w14:schemeClr w14:val="tx1"/>
                  </w14:solidFill>
                </w14:textFill>
              </w:rPr>
              <w:t>（400149001007）</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102.3</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潘方</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153111110201130</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widowControl/>
              <w:spacing w:line="320" w:lineRule="exact"/>
              <w:ind w:left="-13" w:leftChars="-6"/>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付焱焱</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153122010102422</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侯梦媛</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153137080102115</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湖北省十堰市气象局综合办公室一级主任科员及以下</w:t>
            </w:r>
            <w:r>
              <w:rPr>
                <w:rFonts w:hint="eastAsia" w:ascii="宋体" w:hAnsi="宋体" w:cs="宋体"/>
                <w:color w:val="000000" w:themeColor="text1"/>
                <w:kern w:val="0"/>
                <w:sz w:val="22"/>
                <w:szCs w:val="22"/>
                <w:lang w:eastAsia="zh-CN"/>
                <w14:textFill>
                  <w14:solidFill>
                    <w14:schemeClr w14:val="tx1"/>
                  </w14:solidFill>
                </w14:textFill>
              </w:rPr>
              <w:t>（400110002003）</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128.4</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祁嘉仪</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153242013602422</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widowControl/>
              <w:spacing w:line="320" w:lineRule="exact"/>
              <w:ind w:left="-13" w:leftChars="-6"/>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张华垒</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153242060103525</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陶晓雪</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153242060104922</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湖北省十堰市竹溪县气象局综合管理科一级主任科员及以下</w:t>
            </w:r>
            <w:r>
              <w:rPr>
                <w:rFonts w:hint="eastAsia" w:ascii="宋体" w:hAnsi="宋体" w:cs="宋体"/>
                <w:color w:val="000000" w:themeColor="text1"/>
                <w:kern w:val="0"/>
                <w:sz w:val="22"/>
                <w:szCs w:val="22"/>
                <w:lang w:eastAsia="zh-CN"/>
                <w14:textFill>
                  <w14:solidFill>
                    <w14:schemeClr w14:val="tx1"/>
                  </w14:solidFill>
                </w14:textFill>
              </w:rPr>
              <w:t>（400110003001）</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125.3</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丁哲</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153242014001530</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伍盈欣</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153242014005222</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王迪</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153252282604602</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湖北省荆门市气象局综合办公室一级主任科员及以下</w:t>
            </w:r>
            <w:r>
              <w:rPr>
                <w:rFonts w:hint="eastAsia" w:ascii="宋体" w:hAnsi="宋体" w:cs="宋体"/>
                <w:color w:val="000000" w:themeColor="text1"/>
                <w:kern w:val="0"/>
                <w:sz w:val="22"/>
                <w:szCs w:val="22"/>
                <w:lang w:eastAsia="zh-CN"/>
                <w14:textFill>
                  <w14:solidFill>
                    <w14:schemeClr w14:val="tx1"/>
                  </w14:solidFill>
                </w14:textFill>
              </w:rPr>
              <w:t>（400110004001）</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131.6</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刘洋</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153232020601312</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陈思思</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153242011408302</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崔馨月</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153261010301820</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湖北省荆门市沙洋县气象局综合管理科一级主任科员及以下</w:t>
            </w:r>
            <w:r>
              <w:rPr>
                <w:rFonts w:hint="eastAsia" w:ascii="宋体" w:hAnsi="宋体" w:cs="宋体"/>
                <w:color w:val="000000" w:themeColor="text1"/>
                <w:kern w:val="0"/>
                <w:sz w:val="22"/>
                <w:szCs w:val="22"/>
                <w:lang w:eastAsia="zh-CN"/>
                <w14:textFill>
                  <w14:solidFill>
                    <w14:schemeClr w14:val="tx1"/>
                  </w14:solidFill>
                </w14:textFill>
              </w:rPr>
              <w:t>（400110005001）</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108.4</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王未迟</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153211120400205</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李妍</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153232010704806</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张梦蝶</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153242016310916</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湖北省荆州市松滋市气象局综合管理科一级主任科员及以下</w:t>
            </w:r>
            <w:r>
              <w:rPr>
                <w:rFonts w:hint="eastAsia" w:ascii="宋体" w:hAnsi="宋体" w:cs="宋体"/>
                <w:color w:val="000000" w:themeColor="text1"/>
                <w:kern w:val="0"/>
                <w:sz w:val="22"/>
                <w:szCs w:val="22"/>
                <w:lang w:eastAsia="zh-CN"/>
                <w14:textFill>
                  <w14:solidFill>
                    <w14:schemeClr w14:val="tx1"/>
                  </w14:solidFill>
                </w14:textFill>
              </w:rPr>
              <w:t>（400149006002）</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104.5</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王鑫竹</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153232010804918</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叶培林</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153241170201930</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郑剑超</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153244130202007</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湖北省荆州市公安县气象局综合管理科一级主任科员及以下</w:t>
            </w:r>
            <w:r>
              <w:rPr>
                <w:rFonts w:hint="eastAsia" w:ascii="宋体" w:hAnsi="宋体" w:cs="宋体"/>
                <w:color w:val="000000" w:themeColor="text1"/>
                <w:kern w:val="0"/>
                <w:sz w:val="22"/>
                <w:szCs w:val="22"/>
                <w:lang w:eastAsia="zh-CN"/>
                <w14:textFill>
                  <w14:solidFill>
                    <w14:schemeClr w14:val="tx1"/>
                  </w14:solidFill>
                </w14:textFill>
              </w:rPr>
              <w:t>（400149007001）</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104.9</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阳一凡</w:t>
            </w:r>
          </w:p>
        </w:tc>
        <w:tc>
          <w:tcPr>
            <w:tcW w:w="2020" w:type="dxa"/>
            <w:tcBorders>
              <w:tl2br w:val="nil"/>
              <w:tr2bl w:val="nil"/>
            </w:tcBorders>
            <w:shd w:val="clear" w:color="auto" w:fill="auto"/>
            <w:noWrap/>
            <w:vAlign w:val="center"/>
          </w:tcPr>
          <w:p>
            <w:pPr>
              <w:widowControl/>
              <w:jc w:val="center"/>
              <w:textAlignment w:val="center"/>
              <w:rPr>
                <w:rFonts w:hint="default" w:ascii="宋体" w:hAnsi="宋体" w:cs="宋体"/>
                <w:color w:val="000000"/>
                <w:sz w:val="20"/>
                <w:lang w:val="en-US" w:eastAsia="zh-CN"/>
              </w:rPr>
            </w:pPr>
            <w:r>
              <w:rPr>
                <w:rFonts w:hint="eastAsia" w:ascii="宋体" w:hAnsi="宋体" w:cs="宋体"/>
                <w:color w:val="000000"/>
                <w:sz w:val="20"/>
                <w:lang w:val="en-US" w:eastAsia="zh-CN"/>
              </w:rPr>
              <w:t>153242011402111</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岑晓荣</w:t>
            </w:r>
          </w:p>
        </w:tc>
        <w:tc>
          <w:tcPr>
            <w:tcW w:w="2020" w:type="dxa"/>
            <w:tcBorders>
              <w:tl2br w:val="nil"/>
              <w:tr2bl w:val="nil"/>
            </w:tcBorders>
            <w:shd w:val="clear" w:color="auto" w:fill="auto"/>
            <w:noWrap/>
            <w:vAlign w:val="center"/>
          </w:tcPr>
          <w:p>
            <w:pPr>
              <w:widowControl/>
              <w:jc w:val="center"/>
              <w:textAlignment w:val="center"/>
              <w:rPr>
                <w:rFonts w:hint="default" w:ascii="宋体" w:hAnsi="宋体" w:cs="宋体"/>
                <w:color w:val="000000"/>
                <w:sz w:val="20"/>
                <w:lang w:val="en-US" w:eastAsia="zh-CN"/>
              </w:rPr>
            </w:pPr>
            <w:r>
              <w:rPr>
                <w:rFonts w:hint="eastAsia" w:ascii="宋体" w:hAnsi="宋体" w:cs="宋体"/>
                <w:color w:val="000000"/>
                <w:sz w:val="20"/>
                <w:lang w:val="en-US" w:eastAsia="zh-CN"/>
              </w:rPr>
              <w:t>153244150202320</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李思琪</w:t>
            </w:r>
          </w:p>
        </w:tc>
        <w:tc>
          <w:tcPr>
            <w:tcW w:w="2020" w:type="dxa"/>
            <w:tcBorders>
              <w:tl2br w:val="nil"/>
              <w:tr2bl w:val="nil"/>
            </w:tcBorders>
            <w:shd w:val="clear" w:color="auto" w:fill="auto"/>
            <w:noWrap/>
            <w:vAlign w:val="center"/>
          </w:tcPr>
          <w:p>
            <w:pPr>
              <w:widowControl/>
              <w:jc w:val="center"/>
              <w:textAlignment w:val="center"/>
              <w:rPr>
                <w:rFonts w:hint="default" w:ascii="宋体" w:hAnsi="宋体" w:cs="宋体"/>
                <w:color w:val="000000"/>
                <w:sz w:val="20"/>
                <w:lang w:val="en-US" w:eastAsia="zh-CN"/>
              </w:rPr>
            </w:pPr>
            <w:r>
              <w:rPr>
                <w:rFonts w:hint="eastAsia" w:ascii="宋体" w:hAnsi="宋体" w:cs="宋体"/>
                <w:color w:val="000000"/>
                <w:sz w:val="20"/>
                <w:lang w:val="en-US" w:eastAsia="zh-CN"/>
              </w:rPr>
              <w:t>153244150204829</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湖北省荆州市荆州区气象局综合管理科一级主任科员及以下</w:t>
            </w:r>
            <w:r>
              <w:rPr>
                <w:rFonts w:hint="eastAsia" w:ascii="宋体" w:hAnsi="宋体" w:cs="宋体"/>
                <w:color w:val="000000" w:themeColor="text1"/>
                <w:kern w:val="0"/>
                <w:sz w:val="22"/>
                <w:szCs w:val="22"/>
                <w:lang w:eastAsia="zh-CN"/>
                <w14:textFill>
                  <w14:solidFill>
                    <w14:schemeClr w14:val="tx1"/>
                  </w14:solidFill>
                </w14:textFill>
              </w:rPr>
              <w:t>（400149008001）</w:t>
            </w:r>
          </w:p>
        </w:tc>
        <w:tc>
          <w:tcPr>
            <w:tcW w:w="986" w:type="dxa"/>
            <w:vMerge w:val="restart"/>
            <w:tcBorders>
              <w:tl2br w:val="nil"/>
              <w:tr2bl w:val="nil"/>
            </w:tcBorders>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114.5</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周贤钢</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153214020102713</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董彦彤</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153244010603222</w:t>
            </w:r>
          </w:p>
        </w:tc>
        <w:tc>
          <w:tcPr>
            <w:tcW w:w="1229" w:type="dxa"/>
            <w:vMerge w:val="continue"/>
            <w:tcBorders>
              <w:tl2br w:val="nil"/>
              <w:tr2bl w:val="nil"/>
            </w:tcBorders>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陈文颖</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eastAsia="zh-CN"/>
              </w:rPr>
            </w:pPr>
            <w:r>
              <w:rPr>
                <w:rFonts w:hint="eastAsia" w:ascii="宋体" w:hAnsi="宋体" w:cs="宋体"/>
                <w:color w:val="000000"/>
                <w:sz w:val="20"/>
                <w:lang w:val="en-US" w:eastAsia="zh-CN"/>
              </w:rPr>
              <w:t>153244150202901</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湖北省孝感市大悟县气象局防灾减灾科一级主任科员及以下</w:t>
            </w:r>
            <w:r>
              <w:rPr>
                <w:rFonts w:hint="eastAsia" w:ascii="宋体" w:hAnsi="宋体" w:cs="宋体"/>
                <w:color w:val="000000" w:themeColor="text1"/>
                <w:kern w:val="0"/>
                <w:sz w:val="22"/>
                <w:szCs w:val="22"/>
                <w:lang w:eastAsia="zh-CN"/>
                <w14:textFill>
                  <w14:solidFill>
                    <w14:schemeClr w14:val="tx1"/>
                  </w14:solidFill>
                </w14:textFill>
              </w:rPr>
              <w:t>（400149009001）</w:t>
            </w:r>
          </w:p>
        </w:tc>
        <w:tc>
          <w:tcPr>
            <w:tcW w:w="986" w:type="dxa"/>
            <w:vMerge w:val="restart"/>
            <w:tcBorders>
              <w:tl2br w:val="nil"/>
              <w:tr2bl w:val="nil"/>
            </w:tcBorders>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93.7</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姜旭鸿</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153221070100705</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张奕</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153232010800621</w:t>
            </w:r>
          </w:p>
        </w:tc>
        <w:tc>
          <w:tcPr>
            <w:tcW w:w="1229" w:type="dxa"/>
            <w:vMerge w:val="continue"/>
            <w:tcBorders>
              <w:tl2br w:val="nil"/>
              <w:tr2bl w:val="nil"/>
            </w:tcBorders>
            <w:shd w:val="clear" w:color="auto" w:fill="auto"/>
            <w:noWrap/>
            <w:vAlign w:val="center"/>
          </w:tcPr>
          <w:p>
            <w:pPr>
              <w:widowControl/>
              <w:spacing w:line="320" w:lineRule="exact"/>
              <w:jc w:val="center"/>
              <w:rPr>
                <w:rFonts w:hint="eastAsia" w:ascii="宋体" w:hAnsi="宋体" w:cs="宋体"/>
                <w:color w:val="000000" w:themeColor="text1"/>
                <w:kern w:val="0"/>
                <w:sz w:val="22"/>
                <w:szCs w:val="22"/>
                <w:lang w:val="en-US" w:eastAsia="zh-CN"/>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廖良梦</w:t>
            </w:r>
          </w:p>
        </w:tc>
        <w:tc>
          <w:tcPr>
            <w:tcW w:w="2020" w:type="dxa"/>
            <w:tcBorders>
              <w:tl2br w:val="nil"/>
              <w:tr2bl w:val="nil"/>
            </w:tcBorders>
            <w:shd w:val="clear" w:color="auto" w:fill="auto"/>
            <w:noWrap/>
            <w:vAlign w:val="center"/>
          </w:tcPr>
          <w:p>
            <w:pPr>
              <w:widowControl/>
              <w:jc w:val="center"/>
              <w:textAlignment w:val="center"/>
              <w:rPr>
                <w:rFonts w:hint="default" w:ascii="宋体" w:hAnsi="宋体" w:cs="宋体"/>
                <w:color w:val="000000"/>
                <w:sz w:val="20"/>
                <w:lang w:val="en-US" w:eastAsia="zh-CN"/>
              </w:rPr>
            </w:pPr>
            <w:r>
              <w:rPr>
                <w:rFonts w:hint="eastAsia" w:ascii="宋体" w:hAnsi="宋体" w:cs="宋体"/>
                <w:color w:val="000000"/>
                <w:sz w:val="20"/>
                <w:lang w:val="en-US" w:eastAsia="zh-CN"/>
              </w:rPr>
              <w:t>153232010904726</w:t>
            </w:r>
          </w:p>
        </w:tc>
        <w:tc>
          <w:tcPr>
            <w:tcW w:w="1229" w:type="dxa"/>
            <w:vMerge w:val="continue"/>
            <w:tcBorders>
              <w:tl2br w:val="nil"/>
              <w:tr2bl w:val="nil"/>
            </w:tcBorders>
            <w:shd w:val="clear" w:color="auto" w:fill="auto"/>
            <w:noWrap/>
            <w:vAlign w:val="center"/>
          </w:tcPr>
          <w:p>
            <w:pPr>
              <w:widowControl/>
              <w:spacing w:line="320" w:lineRule="exact"/>
              <w:jc w:val="center"/>
              <w:rPr>
                <w:rFonts w:hint="eastAsia" w:ascii="宋体" w:hAnsi="宋体" w:cs="宋体"/>
                <w:color w:val="000000" w:themeColor="text1"/>
                <w:kern w:val="0"/>
                <w:sz w:val="22"/>
                <w:szCs w:val="22"/>
                <w:lang w:val="en-US" w:eastAsia="zh-CN"/>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0" w:type="dxa"/>
            <w:vMerge w:val="restart"/>
            <w:tcBorders>
              <w:tl2br w:val="nil"/>
              <w:tr2bl w:val="nil"/>
            </w:tcBorders>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湖北省咸宁市通城县气象局防灾减灾科一级主任科员及以下</w:t>
            </w:r>
            <w:r>
              <w:rPr>
                <w:rFonts w:hint="eastAsia" w:ascii="宋体" w:hAnsi="宋体" w:cs="宋体"/>
                <w:color w:val="000000" w:themeColor="text1"/>
                <w:kern w:val="0"/>
                <w:sz w:val="22"/>
                <w:szCs w:val="22"/>
                <w:lang w:eastAsia="zh-CN"/>
                <w14:textFill>
                  <w14:solidFill>
                    <w14:schemeClr w14:val="tx1"/>
                  </w14:solidFill>
                </w14:textFill>
              </w:rPr>
              <w:t>（400149010001）</w:t>
            </w:r>
          </w:p>
        </w:tc>
        <w:tc>
          <w:tcPr>
            <w:tcW w:w="986" w:type="dxa"/>
            <w:vMerge w:val="restart"/>
            <w:tcBorders>
              <w:tl2br w:val="nil"/>
              <w:tr2bl w:val="nil"/>
            </w:tcBorders>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90.4</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刘莉萍</w:t>
            </w:r>
          </w:p>
        </w:tc>
        <w:tc>
          <w:tcPr>
            <w:tcW w:w="2020" w:type="dxa"/>
            <w:tcBorders>
              <w:tl2br w:val="nil"/>
              <w:tr2bl w:val="nil"/>
            </w:tcBorders>
            <w:shd w:val="clear" w:color="auto" w:fill="auto"/>
            <w:noWrap/>
            <w:vAlign w:val="center"/>
          </w:tcPr>
          <w:p>
            <w:pPr>
              <w:widowControl/>
              <w:jc w:val="center"/>
              <w:textAlignment w:val="center"/>
              <w:rPr>
                <w:rFonts w:hint="default" w:ascii="宋体" w:hAnsi="宋体" w:cs="宋体"/>
                <w:color w:val="000000"/>
                <w:sz w:val="20"/>
                <w:lang w:val="en-US" w:eastAsia="zh-CN"/>
              </w:rPr>
            </w:pPr>
            <w:r>
              <w:rPr>
                <w:rFonts w:hint="eastAsia" w:ascii="宋体" w:hAnsi="宋体" w:cs="宋体"/>
                <w:color w:val="000000"/>
                <w:sz w:val="20"/>
                <w:lang w:val="en-US" w:eastAsia="zh-CN"/>
              </w:rPr>
              <w:t>153241030204805</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widowControl/>
              <w:spacing w:line="320" w:lineRule="exact"/>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Borders>
              <w:tl2br w:val="nil"/>
              <w:tr2bl w:val="nil"/>
            </w:tcBorders>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王志文</w:t>
            </w:r>
          </w:p>
        </w:tc>
        <w:tc>
          <w:tcPr>
            <w:tcW w:w="2020" w:type="dxa"/>
            <w:tcBorders>
              <w:tl2br w:val="nil"/>
              <w:tr2bl w:val="nil"/>
            </w:tcBorders>
            <w:shd w:val="clear" w:color="auto" w:fill="auto"/>
            <w:noWrap/>
            <w:vAlign w:val="center"/>
          </w:tcPr>
          <w:p>
            <w:pPr>
              <w:widowControl/>
              <w:jc w:val="center"/>
              <w:textAlignment w:val="center"/>
              <w:rPr>
                <w:rFonts w:hint="default" w:ascii="宋体" w:hAnsi="宋体" w:cs="宋体"/>
                <w:color w:val="000000"/>
                <w:sz w:val="20"/>
                <w:lang w:val="en-US" w:eastAsia="zh-CN"/>
              </w:rPr>
            </w:pPr>
            <w:r>
              <w:rPr>
                <w:rFonts w:hint="eastAsia" w:ascii="宋体" w:hAnsi="宋体" w:cs="宋体"/>
                <w:color w:val="000000"/>
                <w:sz w:val="20"/>
                <w:lang w:val="en-US" w:eastAsia="zh-CN"/>
              </w:rPr>
              <w:t>153262280100421</w:t>
            </w:r>
          </w:p>
        </w:tc>
        <w:tc>
          <w:tcPr>
            <w:tcW w:w="1229" w:type="dxa"/>
            <w:vMerge w:val="continue"/>
            <w:tcBorders>
              <w:tl2br w:val="nil"/>
              <w:tr2bl w:val="nil"/>
            </w:tcBorders>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92" w:type="dxa"/>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restart"/>
            <w:tcBorders>
              <w:tl2br w:val="nil"/>
              <w:tr2bl w:val="nil"/>
            </w:tcBorders>
            <w:vAlign w:val="center"/>
          </w:tcPr>
          <w:p>
            <w:pPr>
              <w:widowControl/>
              <w:spacing w:line="320" w:lineRule="exact"/>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湖北省鄂州市气象局综合办公室一级主任科员及以下</w:t>
            </w:r>
            <w:r>
              <w:rPr>
                <w:rFonts w:hint="eastAsia" w:ascii="宋体" w:hAnsi="宋体" w:cs="宋体"/>
                <w:color w:val="000000" w:themeColor="text1"/>
                <w:kern w:val="0"/>
                <w:sz w:val="22"/>
                <w:szCs w:val="22"/>
                <w:lang w:val="en-US" w:eastAsia="zh-CN" w:bidi="ar-SA"/>
                <w14:textFill>
                  <w14:solidFill>
                    <w14:schemeClr w14:val="tx1"/>
                  </w14:solidFill>
                </w14:textFill>
              </w:rPr>
              <w:t>（400110011001）</w:t>
            </w:r>
          </w:p>
        </w:tc>
        <w:tc>
          <w:tcPr>
            <w:tcW w:w="986" w:type="dxa"/>
            <w:vMerge w:val="restart"/>
            <w:tcBorders>
              <w:tl2br w:val="nil"/>
              <w:tr2bl w:val="nil"/>
            </w:tcBorders>
            <w:vAlign w:val="center"/>
          </w:tcPr>
          <w:p>
            <w:pPr>
              <w:widowControl/>
              <w:spacing w:line="320" w:lineRule="exact"/>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cs="宋体"/>
                <w:color w:val="000000" w:themeColor="text1"/>
                <w:kern w:val="0"/>
                <w:sz w:val="22"/>
                <w:szCs w:val="22"/>
                <w:lang w:val="en-US" w:eastAsia="zh-CN" w:bidi="ar-SA"/>
                <w14:textFill>
                  <w14:solidFill>
                    <w14:schemeClr w14:val="tx1"/>
                  </w14:solidFill>
                </w14:textFill>
              </w:rPr>
              <w:t>125.1</w:t>
            </w:r>
          </w:p>
        </w:tc>
        <w:tc>
          <w:tcPr>
            <w:tcW w:w="106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阳学南</w:t>
            </w:r>
          </w:p>
        </w:tc>
        <w:tc>
          <w:tcPr>
            <w:tcW w:w="2020"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153236040204322</w:t>
            </w:r>
          </w:p>
        </w:tc>
        <w:tc>
          <w:tcPr>
            <w:tcW w:w="1229" w:type="dxa"/>
            <w:vMerge w:val="restart"/>
            <w:tcBorders>
              <w:tl2br w:val="nil"/>
              <w:tr2bl w:val="nil"/>
            </w:tcBorders>
            <w:shd w:val="clear" w:color="auto" w:fill="auto"/>
            <w:noWrap/>
            <w:vAlign w:val="center"/>
          </w:tcPr>
          <w:p>
            <w:pPr>
              <w:widowControl/>
              <w:spacing w:line="320" w:lineRule="exact"/>
              <w:ind w:left="-13" w:leftChars="-6"/>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p>
            <w:pPr>
              <w:widowControl/>
              <w:spacing w:line="320" w:lineRule="exact"/>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上午</w:t>
            </w:r>
          </w:p>
        </w:tc>
        <w:tc>
          <w:tcPr>
            <w:tcW w:w="992" w:type="dxa"/>
            <w:tcBorders>
              <w:tl2br w:val="nil"/>
              <w:tr2bl w:val="nil"/>
            </w:tcBorders>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殷芹</w:t>
            </w:r>
          </w:p>
        </w:tc>
        <w:tc>
          <w:tcPr>
            <w:tcW w:w="2020" w:type="dxa"/>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153242014005124</w:t>
            </w:r>
          </w:p>
        </w:tc>
        <w:tc>
          <w:tcPr>
            <w:tcW w:w="1229" w:type="dxa"/>
            <w:vMerge w:val="continue"/>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0" w:type="auto"/>
            <w:vAlign w:val="center"/>
          </w:tcPr>
          <w:p>
            <w:pPr>
              <w:widowControl/>
              <w:spacing w:line="320" w:lineRule="exact"/>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00" w:type="dxa"/>
            <w:vMerge w:val="continue"/>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86" w:type="dxa"/>
            <w:vMerge w:val="continue"/>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万兆</w:t>
            </w:r>
          </w:p>
        </w:tc>
        <w:tc>
          <w:tcPr>
            <w:tcW w:w="2020" w:type="dxa"/>
            <w:vAlign w:val="center"/>
          </w:tcPr>
          <w:p>
            <w:pPr>
              <w:widowControl/>
              <w:jc w:val="center"/>
              <w:textAlignment w:val="center"/>
              <w:rPr>
                <w:rFonts w:hint="eastAsia" w:ascii="宋体" w:hAnsi="宋体" w:cs="宋体"/>
                <w:color w:val="000000"/>
                <w:sz w:val="20"/>
                <w:lang w:val="en-US" w:eastAsia="zh-CN"/>
              </w:rPr>
            </w:pPr>
            <w:r>
              <w:rPr>
                <w:rFonts w:hint="eastAsia" w:ascii="宋体" w:hAnsi="宋体" w:cs="宋体"/>
                <w:color w:val="000000"/>
                <w:sz w:val="20"/>
                <w:lang w:val="en-US" w:eastAsia="zh-CN"/>
              </w:rPr>
              <w:t>153243061501816</w:t>
            </w:r>
          </w:p>
        </w:tc>
        <w:tc>
          <w:tcPr>
            <w:tcW w:w="1229" w:type="dxa"/>
            <w:vMerge w:val="continue"/>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0" w:type="auto"/>
            <w:vAlign w:val="center"/>
          </w:tcPr>
          <w:p>
            <w:pPr>
              <w:widowControl/>
              <w:spacing w:line="320" w:lineRule="exact"/>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附件2</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rPr>
          <w:rFonts w:hint="eastAsia"/>
          <w:b/>
          <w:bCs/>
          <w:color w:val="000000" w:themeColor="text1"/>
          <w:spacing w:val="8"/>
          <w:sz w:val="44"/>
          <w:szCs w:val="44"/>
          <w14:textFill>
            <w14:solidFill>
              <w14:schemeClr w14:val="tx1"/>
            </w14:solidFill>
          </w14:textFill>
        </w:rPr>
        <w:t>XXX确认参加</w:t>
      </w:r>
      <w:r>
        <w:rPr>
          <w:rFonts w:hint="eastAsia"/>
          <w:b/>
          <w:bCs/>
          <w:color w:val="auto"/>
          <w:spacing w:val="8"/>
          <w:sz w:val="44"/>
          <w:szCs w:val="44"/>
          <w:lang w:eastAsia="zh-CN"/>
        </w:rPr>
        <w:t>湖北省</w:t>
      </w:r>
      <w:r>
        <w:rPr>
          <w:rFonts w:hint="eastAsia"/>
          <w:b/>
          <w:bCs/>
          <w:color w:val="000000" w:themeColor="text1"/>
          <w:spacing w:val="8"/>
          <w:sz w:val="44"/>
          <w:szCs w:val="44"/>
          <w14:textFill>
            <w14:solidFill>
              <w14:schemeClr w14:val="tx1"/>
            </w14:solidFill>
          </w14:textFill>
        </w:rPr>
        <w:t>气象局XX职位面试</w:t>
      </w:r>
    </w:p>
    <w:p>
      <w:pPr>
        <w:spacing w:line="580" w:lineRule="exact"/>
        <w:ind w:firstLine="675"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auto"/>
          <w:kern w:val="0"/>
          <w:sz w:val="32"/>
          <w:szCs w:val="32"/>
          <w:lang w:eastAsia="zh-CN"/>
        </w:rPr>
        <w:t>湖北</w:t>
      </w:r>
      <w:r>
        <w:rPr>
          <w:rFonts w:hint="eastAsia" w:eastAsia="仿宋_GB2312" w:cs="宋体"/>
          <w:color w:val="auto"/>
          <w:kern w:val="0"/>
          <w:sz w:val="32"/>
          <w:szCs w:val="32"/>
        </w:rPr>
        <w:t>省气象局</w:t>
      </w:r>
      <w:r>
        <w:rPr>
          <w:rFonts w:hint="eastAsia" w:eastAsia="仿宋_GB2312" w:cs="宋体"/>
          <w:color w:val="000000" w:themeColor="text1"/>
          <w:kern w:val="0"/>
          <w:sz w:val="32"/>
          <w:szCs w:val="32"/>
          <w14:textFill>
            <w14:solidFill>
              <w14:schemeClr w14:val="tx1"/>
            </w14:solidFill>
          </w14:textFill>
        </w:rPr>
        <w:t>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  年   月   日</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ind w:firstLine="448" w:firstLineChars="160"/>
        <w:jc w:val="right"/>
        <w:rPr>
          <w:rFonts w:eastAsia="仿宋_GB2312" w:cs="仿宋_GB2312"/>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FF0000"/>
          <w:sz w:val="32"/>
          <w:szCs w:val="32"/>
          <w:shd w:val="clear" w:color="auto" w:fill="FFFFFF"/>
        </w:rPr>
      </w:pPr>
    </w:p>
    <w:p>
      <w:pPr>
        <w:rPr>
          <w:rFonts w:eastAsia="仿宋_GB2312"/>
          <w:color w:val="000000" w:themeColor="text1"/>
          <w:sz w:val="32"/>
          <w:szCs w:val="32"/>
          <w:shd w:val="clear" w:color="auto" w:fill="FFFFFF"/>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5"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auto"/>
          <w:kern w:val="0"/>
          <w:sz w:val="32"/>
          <w:szCs w:val="32"/>
          <w:lang w:eastAsia="zh-CN"/>
        </w:rPr>
        <w:t>湖北</w:t>
      </w:r>
      <w:r>
        <w:rPr>
          <w:rFonts w:hint="eastAsia" w:eastAsia="仿宋_GB2312" w:cs="宋体"/>
          <w:color w:val="auto"/>
          <w:kern w:val="0"/>
          <w:sz w:val="32"/>
          <w:szCs w:val="32"/>
        </w:rPr>
        <w:t>省气象局</w:t>
      </w:r>
      <w:r>
        <w:rPr>
          <w:rFonts w:hint="eastAsia" w:eastAsia="仿宋_GB2312" w:cs="宋体"/>
          <w:color w:val="000000" w:themeColor="text1"/>
          <w:kern w:val="0"/>
          <w:sz w:val="32"/>
          <w:szCs w:val="32"/>
          <w14:textFill>
            <w14:solidFill>
              <w14:schemeClr w14:val="tx1"/>
            </w14:solidFill>
          </w14:textFill>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w:t>
      </w: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签名（考生本人手写）：      </w:t>
      </w:r>
    </w:p>
    <w:p>
      <w:pPr>
        <w:widowControl/>
        <w:spacing w:line="700" w:lineRule="exact"/>
        <w:ind w:firstLine="512" w:firstLineChars="160"/>
        <w:jc w:val="center"/>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             日期：  年  月   日 </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widowControl/>
        <w:ind w:right="1120" w:firstLine="448" w:firstLineChars="160"/>
        <w:jc w:val="left"/>
        <w:rPr>
          <w:rFonts w:eastAsia="仿宋_GB2312" w:cs="仿宋_GB2312"/>
          <w:color w:val="000000" w:themeColor="text1"/>
          <w:kern w:val="0"/>
          <w:sz w:val="28"/>
          <w:szCs w:val="28"/>
          <w14:textFill>
            <w14:solidFill>
              <w14:schemeClr w14:val="tx1"/>
            </w14:solidFill>
          </w14:textFill>
        </w:rPr>
      </w:pPr>
    </w:p>
    <w:p>
      <w:pPr>
        <w:ind w:left="-340" w:right="-334"/>
        <w:rPr>
          <w:rFonts w:ascii="黑体" w:hAnsi="黑体" w:eastAsia="黑体"/>
          <w:color w:val="000000" w:themeColor="text1"/>
          <w:sz w:val="32"/>
          <w:szCs w:val="32"/>
          <w14:textFill>
            <w14:solidFill>
              <w14:schemeClr w14:val="tx1"/>
            </w14:solidFill>
          </w14:textFill>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C149C"/>
    <w:multiLevelType w:val="multilevel"/>
    <w:tmpl w:val="25EC149C"/>
    <w:lvl w:ilvl="0" w:tentative="0">
      <w:start w:val="1"/>
      <w:numFmt w:val="japaneseCounting"/>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NDZhMjU0Y2I1MmFiNGQyNGJlMGJiNTkyMDM0ZjIifQ=="/>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66466EB"/>
    <w:rsid w:val="070F49A2"/>
    <w:rsid w:val="07E43A81"/>
    <w:rsid w:val="09201445"/>
    <w:rsid w:val="0B5C2DB3"/>
    <w:rsid w:val="0D815171"/>
    <w:rsid w:val="10436BDA"/>
    <w:rsid w:val="1186384C"/>
    <w:rsid w:val="16697BD2"/>
    <w:rsid w:val="198432E8"/>
    <w:rsid w:val="1B4F4EDD"/>
    <w:rsid w:val="1C687BA8"/>
    <w:rsid w:val="1DA2662B"/>
    <w:rsid w:val="1F435D57"/>
    <w:rsid w:val="20F85964"/>
    <w:rsid w:val="213F386A"/>
    <w:rsid w:val="2270048D"/>
    <w:rsid w:val="228D0100"/>
    <w:rsid w:val="25783C88"/>
    <w:rsid w:val="25E023B3"/>
    <w:rsid w:val="27D55CE6"/>
    <w:rsid w:val="29626662"/>
    <w:rsid w:val="2A3235C6"/>
    <w:rsid w:val="2A7740BB"/>
    <w:rsid w:val="2B195E43"/>
    <w:rsid w:val="2B6A4948"/>
    <w:rsid w:val="2C5F615A"/>
    <w:rsid w:val="2E5E5C1F"/>
    <w:rsid w:val="2E8C546A"/>
    <w:rsid w:val="2F9E416C"/>
    <w:rsid w:val="303809A8"/>
    <w:rsid w:val="30C70618"/>
    <w:rsid w:val="315520BD"/>
    <w:rsid w:val="3389601C"/>
    <w:rsid w:val="38631313"/>
    <w:rsid w:val="38A72D01"/>
    <w:rsid w:val="3A4B4EF0"/>
    <w:rsid w:val="3A5369BF"/>
    <w:rsid w:val="3A900623"/>
    <w:rsid w:val="3AA70248"/>
    <w:rsid w:val="3ABD23EC"/>
    <w:rsid w:val="3EE21837"/>
    <w:rsid w:val="419A3FAE"/>
    <w:rsid w:val="41DF121F"/>
    <w:rsid w:val="45267D82"/>
    <w:rsid w:val="46250CEB"/>
    <w:rsid w:val="46A55C75"/>
    <w:rsid w:val="47ED3A0E"/>
    <w:rsid w:val="48B91E5D"/>
    <w:rsid w:val="4A7D0844"/>
    <w:rsid w:val="4B162FC1"/>
    <w:rsid w:val="4B413ED2"/>
    <w:rsid w:val="4EC933D2"/>
    <w:rsid w:val="4F2B4370"/>
    <w:rsid w:val="4F6F5245"/>
    <w:rsid w:val="4FBF090F"/>
    <w:rsid w:val="51E31065"/>
    <w:rsid w:val="5217023B"/>
    <w:rsid w:val="559D2106"/>
    <w:rsid w:val="57E035B9"/>
    <w:rsid w:val="591C553F"/>
    <w:rsid w:val="5AF473BC"/>
    <w:rsid w:val="5BE76CD7"/>
    <w:rsid w:val="5C0A0595"/>
    <w:rsid w:val="5D800913"/>
    <w:rsid w:val="60255718"/>
    <w:rsid w:val="61B256D1"/>
    <w:rsid w:val="6277079A"/>
    <w:rsid w:val="64AF38BD"/>
    <w:rsid w:val="66A9277E"/>
    <w:rsid w:val="685D560F"/>
    <w:rsid w:val="687142E8"/>
    <w:rsid w:val="69F3315F"/>
    <w:rsid w:val="6B0E5024"/>
    <w:rsid w:val="6CB23063"/>
    <w:rsid w:val="6F416B95"/>
    <w:rsid w:val="706F478E"/>
    <w:rsid w:val="708E757A"/>
    <w:rsid w:val="724063E2"/>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semiHidden/>
    <w:unhideWhenUsed/>
    <w:qFormat/>
    <w:uiPriority w:val="99"/>
    <w:pPr>
      <w:jc w:val="left"/>
    </w:pPr>
  </w:style>
  <w:style w:type="paragraph" w:styleId="3">
    <w:name w:val="Body Text Indent"/>
    <w:basedOn w:val="1"/>
    <w:link w:val="12"/>
    <w:autoRedefine/>
    <w:qFormat/>
    <w:uiPriority w:val="0"/>
    <w:pPr>
      <w:ind w:firstLine="640" w:firstLineChars="200"/>
    </w:pPr>
    <w:rPr>
      <w:rFonts w:eastAsia="黑体"/>
      <w:sz w:val="32"/>
      <w:szCs w:val="24"/>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3"/>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autoRedefine/>
    <w:semiHidden/>
    <w:unhideWhenUsed/>
    <w:qFormat/>
    <w:uiPriority w:val="99"/>
    <w:rPr>
      <w:b/>
      <w:bCs/>
    </w:rPr>
  </w:style>
  <w:style w:type="character" w:styleId="10">
    <w:name w:val="Hyperlink"/>
    <w:basedOn w:val="9"/>
    <w:autoRedefine/>
    <w:unhideWhenUsed/>
    <w:qFormat/>
    <w:uiPriority w:val="99"/>
    <w:rPr>
      <w:color w:val="0000FF" w:themeColor="hyperlink"/>
      <w:u w:val="single"/>
      <w14:textFill>
        <w14:solidFill>
          <w14:schemeClr w14:val="hlink"/>
        </w14:solidFill>
      </w14:textFill>
    </w:rPr>
  </w:style>
  <w:style w:type="character" w:styleId="11">
    <w:name w:val="annotation reference"/>
    <w:basedOn w:val="9"/>
    <w:autoRedefine/>
    <w:semiHidden/>
    <w:unhideWhenUsed/>
    <w:qFormat/>
    <w:uiPriority w:val="99"/>
    <w:rPr>
      <w:sz w:val="21"/>
      <w:szCs w:val="21"/>
    </w:rPr>
  </w:style>
  <w:style w:type="character" w:customStyle="1" w:styleId="12">
    <w:name w:val="正文文本缩进 Char"/>
    <w:basedOn w:val="9"/>
    <w:link w:val="3"/>
    <w:autoRedefine/>
    <w:qFormat/>
    <w:uiPriority w:val="0"/>
    <w:rPr>
      <w:rFonts w:eastAsia="黑体"/>
      <w:kern w:val="2"/>
      <w:sz w:val="32"/>
      <w:szCs w:val="24"/>
    </w:rPr>
  </w:style>
  <w:style w:type="character" w:customStyle="1" w:styleId="13">
    <w:name w:val="页脚 Char"/>
    <w:basedOn w:val="9"/>
    <w:link w:val="5"/>
    <w:autoRedefine/>
    <w:qFormat/>
    <w:uiPriority w:val="99"/>
    <w:rPr>
      <w:kern w:val="2"/>
      <w:sz w:val="18"/>
    </w:rPr>
  </w:style>
  <w:style w:type="character" w:customStyle="1" w:styleId="14">
    <w:name w:val="批注框文本 Char"/>
    <w:basedOn w:val="9"/>
    <w:link w:val="4"/>
    <w:autoRedefine/>
    <w:semiHidden/>
    <w:qFormat/>
    <w:uiPriority w:val="99"/>
    <w:rPr>
      <w:kern w:val="2"/>
      <w:sz w:val="18"/>
      <w:szCs w:val="18"/>
    </w:rPr>
  </w:style>
  <w:style w:type="paragraph" w:styleId="15">
    <w:name w:val="List Paragraph"/>
    <w:basedOn w:val="1"/>
    <w:autoRedefine/>
    <w:unhideWhenUsed/>
    <w:qFormat/>
    <w:uiPriority w:val="99"/>
    <w:pPr>
      <w:ind w:firstLine="420" w:firstLineChars="200"/>
    </w:pPr>
  </w:style>
  <w:style w:type="character" w:customStyle="1" w:styleId="16">
    <w:name w:val="批注文字 Char"/>
    <w:basedOn w:val="9"/>
    <w:link w:val="2"/>
    <w:autoRedefine/>
    <w:semiHidden/>
    <w:qFormat/>
    <w:uiPriority w:val="99"/>
    <w:rPr>
      <w:kern w:val="2"/>
      <w:sz w:val="21"/>
    </w:rPr>
  </w:style>
  <w:style w:type="character" w:customStyle="1" w:styleId="17">
    <w:name w:val="批注主题 Char"/>
    <w:basedOn w:val="16"/>
    <w:link w:val="7"/>
    <w:autoRedefine/>
    <w:semiHidden/>
    <w:qFormat/>
    <w:uiPriority w:val="99"/>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7EAA-52E5-4A5C-AA39-E2287D3A9F7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3499</Words>
  <Characters>1807</Characters>
  <Lines>15</Lines>
  <Paragraphs>10</Paragraphs>
  <TotalTime>53</TotalTime>
  <ScaleCrop>false</ScaleCrop>
  <LinksUpToDate>false</LinksUpToDate>
  <CharactersWithSpaces>5296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周博:拟稿人</cp:lastModifiedBy>
  <cp:lastPrinted>2024-02-19T08:59:00Z</cp:lastPrinted>
  <dcterms:modified xsi:type="dcterms:W3CDTF">2024-02-21T09:44:22Z</dcterms:modified>
  <dc:title>人力资源和社会保障部机关2015年录用公务员面试公告</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45065A9EFC3E49C7B56A873628008EC8_12</vt:lpwstr>
  </property>
</Properties>
</file>