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420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2022年高唐县优秀青年人才引进报名情况（截至5月28日下午17:00）</w:t>
      </w:r>
    </w:p>
    <w:bookmarkEnd w:id="0"/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-180" w:right="-18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shd w:val="clear" w:fill="FFFFFF"/>
          <w:lang w:val="en-US" w:eastAsia="zh-CN" w:bidi="ar"/>
        </w:rPr>
        <w:t>时间： 2022-05-28 18:55:57</w:t>
      </w:r>
    </w:p>
    <w:tbl>
      <w:tblPr>
        <w:tblW w:w="9490" w:type="dxa"/>
        <w:jc w:val="center"/>
        <w:tblInd w:w="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4696"/>
        <w:gridCol w:w="1321"/>
        <w:gridCol w:w="1585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 2022年高唐县优秀青年人才引进报名情况（截至2022年5月28日17:00）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县老年大学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县委老干部局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中共高唐县委党校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中共高唐县委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县文物服务中心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县文化和旅游局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县检验检测中心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县改革创新研究中心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县委办公室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县纪委监委信息中心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县纪委监委机关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县体育运动中心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县体育运动学校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县委党代表联络中心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县委组织部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县新旧动能转换服务中心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县发展改革局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县社会救助综合服务中心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县民政局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县国有旧城林场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县自然资源和规划局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县档案馆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中共高唐县委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县机关事业单位效能考评服务中心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县委编办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县网络安全和信息化中心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中共高唐县委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县警务辅助服务中心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县公安局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中国国际贸易促进委员会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高唐县委员会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中国国际贸易促进委员会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高唐县委员会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县社会组织联合会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县委统战部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县12345市民热线服务中心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县政府办公室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县金融检测服务中心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县地方金融监管局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县行政审批勘验技术服务中心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县行政审批局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县法学会机关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县法学会机关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20" w:lineRule="atLeast"/>
        <w:ind w:left="0" w:right="0"/>
        <w:rPr>
          <w:sz w:val="19"/>
          <w:szCs w:val="19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61E43"/>
    <w:rsid w:val="56C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2022-05-29T03:53:00Z</dcterms:created>
  <dc:creator>祝</dc:creator>
  <cp:lastModifiedBy>祝</cp:lastModifiedBy>
  <dcterms:modified xsi:type="dcterms:W3CDTF">2022-05-29T03:53:24Z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