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微软雅黑" w:hAnsi="微软雅黑" w:eastAsia="微软雅黑" w:cs="微软雅黑"/>
          <w:b w:val="0"/>
          <w:bCs w:val="0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2"/>
          <w:szCs w:val="22"/>
          <w:bdr w:val="none" w:color="auto" w:sz="0" w:space="0"/>
          <w:lang w:val="en-US" w:eastAsia="zh-CN" w:bidi="ar"/>
        </w:rPr>
        <w:t>2022年金乡县事业单位急需紧缺青年优秀人才引进初审情况公示（截止到5月5日下午5:00）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2"/>
          <w:szCs w:val="22"/>
          <w:bdr w:val="none" w:color="auto" w:sz="0" w:space="0"/>
          <w:lang w:val="en-US" w:eastAsia="zh-CN" w:bidi="ar"/>
        </w:rPr>
        <w:t xml:space="preserve">发布日期：2022-05-05 18:06 浏览次数：247次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  <w:t>（截止到5月5日下午5:00）</w:t>
      </w:r>
    </w:p>
    <w:tbl>
      <w:tblPr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7"/>
        <w:gridCol w:w="1518"/>
        <w:gridCol w:w="1097"/>
        <w:gridCol w:w="856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报考单位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报考职位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计划引进人数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报考人数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金乡县-中共金乡县委政策研究中心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01-政策研究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金乡县-金乡县纪委监委网络管理中心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02-综合管理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金乡县-金乡县社会治安综合治理中心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03-综合管理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金乡县-金乡县社会治理服务中心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04-社会治理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金乡县-金乡县商会会员服务中心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05-工商业管理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金乡县-金乡县国有资产事务中心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06-国有企业管理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金乡县-金乡县房屋征收和住房保障中心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07-综合管理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金乡县-金乡县房产服务中心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08-综合管理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金乡县-金乡县商务发展促进中心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09-商务贸易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金乡县-金乡县信息产业发展服务中心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10-工业运行监测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金乡县-金乡县为民服务中心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11-综合管理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金乡县-金乡县自然资源管理服务中心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12-土地管理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金乡县-金乡县社会救助综合服务中心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13-救助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金乡县-金乡县科技创新服务中心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14-科技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金乡县-金乡县投资促进服务中心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15-招商引资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  <w:t>中共金乡县委组织部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  <w:t>金乡县人力资源和社会保障局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</w:rPr>
        <w:t>2022年5月5日</w:t>
      </w: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D5D41"/>
    <w:rsid w:val="321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2022-05-06T00:42:00Z</dcterms:created>
  <dc:creator>11063</dc:creator>
  <cp:lastModifiedBy>11063</cp:lastModifiedBy>
  <dcterms:modified xsi:type="dcterms:W3CDTF">2022-05-06T02:29:13Z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19137C94A4044CC9996F38213A71FC41</vt:lpwstr>
  </property>
</Properties>
</file>