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Lines="0" w:line="700" w:lineRule="exact"/>
        <w:ind w:left="0" w:leftChars="0" w:right="0" w:rightChars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para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napToGrid/>
                                <w:color w:val="auto"/>
                                <w:sz w:val="32"/>
                                <w:szCs w:val="32"/>
                                <w:highlight w:val="none"/>
                                <w:u w:val="none"/>
                                <w:lang w:val="en-US" w:eastAsia="zh-CN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8240;mso-width-relative:page;mso-height-relative:page;" filled="f" stroked="f" coordsize="21600,21600" o:gfxdata="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GKQWzdoAAAAJAQAADwAA&#10;AAAAAAABACAAAAA4AAAAZHJzL2Rvd25yZXYueG1sUEsBAhQAFAAAAAgAh07iQA8gTXo3AgAARgQA&#10;AA4AAAAAAAAAAQAgAAAAP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napToGrid/>
                          <w:color w:val="auto"/>
                          <w:sz w:val="32"/>
                          <w:szCs w:val="32"/>
                          <w:highlight w:val="none"/>
                          <w:u w:val="none"/>
                          <w:lang w:val="en-US" w:eastAsia="zh-CN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  <w:t>附件3</w:t>
      </w: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0"/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96" w:afterLines="0" w:line="360" w:lineRule="atLeast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一级学科：哲学</w:t>
      </w:r>
      <w:bookmarkStart w:id="1" w:name="ref_1"/>
      <w:bookmarkEnd w:id="1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bookmarkStart w:id="4" w:name="_GoBack"/>
      <w:bookmarkEnd w:id="4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一级学科：法学</w:t>
      </w:r>
      <w:bookmarkStart w:id="2" w:name="ref_2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eastAsia" w:ascii="仿宋" w:hAnsi="仿宋" w:eastAsia="仿宋"/>
          <w:snapToGrid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030401民族学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060304世界地区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一级学科：光学工程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 一级学科：材料科学与工程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一级学科：计算机科学与技术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一级学科：船舶与海洋工程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一级学科：环境科学与工程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一级学科：生物医学工程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一级学科：食品科学与工程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一级学科：风景园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0839 一级学科：网络空间安全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一级学科：农业资源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0909 一级学科：草学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一级学科：基础医学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 一级学科：临床医学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一级学科：公共卫生与预防医学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一级学科：护理学（可授医学、理学学位）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1107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 一级学科：工商管理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 一级学科：公共管理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 一级学科：图书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1303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1305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ilvl w:val="0"/>
          <w:numId w:val="0"/>
        </w:numPr>
        <w:ind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探测制导与控制技术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020307T经济与金融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081808TK船舶电子电气工程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sectPr>
          <w:footerReference r:id="rId3" w:type="default"/>
          <w:pgSz w:w="11906" w:h="16838"/>
          <w:pgMar w:top="1871" w:right="1587" w:bottom="1587" w:left="1587" w:header="851" w:footer="992" w:gutter="0"/>
          <w:pgNumType w:fmt="decimal"/>
          <w:cols w:space="427" w:num="2"/>
          <w:rtlGutter w:val="0"/>
          <w:docGrid w:type="lines" w:linePitch="318" w:charSpace="0"/>
        </w:sect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sectPr>
      <w:type w:val="continuous"/>
      <w:pgSz w:w="11906" w:h="16838"/>
      <w:pgMar w:top="1871" w:right="1587" w:bottom="1587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5AC0810"/>
    <w:rsid w:val="3B540441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  <w:rsid w:val="7B5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2019-01-14T18:19:00Z</dcterms:created>
  <dc:creator>admin</dc:creator>
  <cp:lastModifiedBy>caofengyu</cp:lastModifiedBy>
  <cp:lastPrinted>2022-01-27T18:45:40Z</cp:lastPrinted>
  <dcterms:modified xsi:type="dcterms:W3CDTF">2022-01-27T18:49:38Z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